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283" w:rsidRDefault="00954283" w:rsidP="009A0A5D">
      <w:pPr>
        <w:pStyle w:val="af2"/>
        <w:tabs>
          <w:tab w:val="left" w:pos="474"/>
        </w:tabs>
        <w:spacing w:line="120" w:lineRule="exact"/>
        <w:ind w:left="560" w:rightChars="-69" w:right="-193" w:firstLine="561"/>
        <w:rPr>
          <w:rFonts w:ascii="楷体_GB2312" w:eastAsia="楷体_GB2312"/>
        </w:rPr>
      </w:pPr>
      <w:bookmarkStart w:id="0" w:name="_Toc351372286"/>
    </w:p>
    <w:p w:rsidR="00954283" w:rsidRDefault="00954283" w:rsidP="009720EE">
      <w:pPr>
        <w:pStyle w:val="af2"/>
        <w:tabs>
          <w:tab w:val="left" w:pos="474"/>
        </w:tabs>
        <w:spacing w:line="560" w:lineRule="exact"/>
        <w:ind w:left="560" w:rightChars="-69" w:right="-193" w:firstLine="607"/>
        <w:rPr>
          <w:rFonts w:ascii="楷体_GB2312" w:eastAsia="楷体_GB2312"/>
          <w:spacing w:val="-8"/>
        </w:rPr>
      </w:pPr>
    </w:p>
    <w:p w:rsidR="00954283" w:rsidRPr="00C21BB6" w:rsidRDefault="00954283" w:rsidP="00954283">
      <w:pPr>
        <w:pStyle w:val="af2"/>
        <w:tabs>
          <w:tab w:val="left" w:pos="474"/>
        </w:tabs>
        <w:spacing w:line="500" w:lineRule="exact"/>
        <w:ind w:left="560" w:rightChars="-69" w:right="-193" w:firstLine="608"/>
        <w:rPr>
          <w:rFonts w:ascii="楷体_GB2312" w:eastAsia="楷体_GB2312"/>
          <w:spacing w:val="-8"/>
        </w:rPr>
      </w:pPr>
    </w:p>
    <w:p w:rsidR="00954283" w:rsidRPr="007535DE" w:rsidRDefault="005D448A" w:rsidP="00954283">
      <w:pPr>
        <w:pStyle w:val="af0"/>
        <w:adjustRightInd w:val="0"/>
        <w:spacing w:line="1800" w:lineRule="exact"/>
        <w:jc w:val="center"/>
        <w:rPr>
          <w:rFonts w:ascii="仿宋_GB2312" w:eastAsia="仿宋_GB2312"/>
          <w:bCs/>
          <w:spacing w:val="30"/>
          <w:w w:val="50"/>
          <w:sz w:val="126"/>
          <w:szCs w:val="126"/>
        </w:rPr>
      </w:pPr>
      <w:r>
        <w:rPr>
          <w:rFonts w:ascii="方正小标宋简体" w:eastAsia="方正小标宋简体" w:cs="方正小标宋简体" w:hint="eastAsia"/>
          <w:color w:val="FF0000"/>
          <w:spacing w:val="30"/>
          <w:w w:val="50"/>
          <w:sz w:val="126"/>
          <w:szCs w:val="126"/>
        </w:rPr>
        <w:t>高台县人民政府办公室文件</w:t>
      </w:r>
    </w:p>
    <w:p w:rsidR="00954283" w:rsidRDefault="00954283" w:rsidP="00954283">
      <w:pPr>
        <w:tabs>
          <w:tab w:val="left" w:pos="474"/>
        </w:tabs>
        <w:spacing w:line="400" w:lineRule="exact"/>
        <w:ind w:firstLine="560"/>
        <w:jc w:val="center"/>
        <w:rPr>
          <w:rFonts w:ascii="仿宋_GB2312"/>
          <w:color w:val="000000"/>
        </w:rPr>
      </w:pPr>
    </w:p>
    <w:p w:rsidR="00954283" w:rsidRDefault="00954283" w:rsidP="00954283">
      <w:pPr>
        <w:tabs>
          <w:tab w:val="left" w:pos="474"/>
        </w:tabs>
        <w:spacing w:line="400" w:lineRule="exact"/>
        <w:ind w:firstLine="560"/>
        <w:jc w:val="center"/>
        <w:rPr>
          <w:rFonts w:ascii="仿宋_GB2312"/>
          <w:color w:val="000000"/>
        </w:rPr>
      </w:pPr>
    </w:p>
    <w:p w:rsidR="007E5140" w:rsidRPr="007E5140" w:rsidRDefault="007E5140" w:rsidP="005D448A">
      <w:pPr>
        <w:tabs>
          <w:tab w:val="left" w:pos="4605"/>
        </w:tabs>
        <w:spacing w:line="520" w:lineRule="exact"/>
        <w:ind w:firstLineChars="111" w:firstLine="355"/>
        <w:jc w:val="center"/>
        <w:rPr>
          <w:rFonts w:ascii="楷体_GB2312" w:eastAsia="楷体_GB2312" w:hAnsi="宋体-18030" w:cs="宋体-18030"/>
          <w:color w:val="000000"/>
          <w:sz w:val="32"/>
          <w:szCs w:val="32"/>
        </w:rPr>
      </w:pPr>
      <w:r w:rsidRPr="004D232A">
        <w:rPr>
          <w:rFonts w:ascii="仿宋_GB2312" w:eastAsia="仿宋_GB2312" w:hAnsi="宋体" w:cs="仿宋_GB2312" w:hint="eastAsia"/>
          <w:sz w:val="32"/>
          <w:szCs w:val="32"/>
        </w:rPr>
        <w:t>高政办发</w:t>
      </w:r>
      <w:r w:rsidR="007F3E36" w:rsidRPr="001F7D0A">
        <w:rPr>
          <w:rFonts w:ascii="仿宋_GB2312" w:eastAsia="仿宋_GB2312" w:hAnsi="宋体-18030" w:cs="宋体-18030" w:hint="eastAsia"/>
          <w:color w:val="000000"/>
          <w:sz w:val="32"/>
          <w:szCs w:val="32"/>
        </w:rPr>
        <w:t>〔2020〕</w:t>
      </w:r>
      <w:r w:rsidR="00954283">
        <w:rPr>
          <w:rFonts w:ascii="仿宋_GB2312" w:eastAsia="仿宋_GB2312" w:hAnsi="宋体-18030" w:cs="宋体-18030" w:hint="eastAsia"/>
          <w:color w:val="000000"/>
          <w:sz w:val="32"/>
          <w:szCs w:val="32"/>
        </w:rPr>
        <w:t>4</w:t>
      </w:r>
      <w:r w:rsidR="007F3E36" w:rsidRPr="001F7D0A">
        <w:rPr>
          <w:rFonts w:ascii="仿宋_GB2312" w:eastAsia="仿宋_GB2312" w:hAnsi="宋体-18030" w:cs="宋体-18030" w:hint="eastAsia"/>
          <w:color w:val="000000"/>
          <w:sz w:val="32"/>
          <w:szCs w:val="32"/>
        </w:rPr>
        <w:t>号</w:t>
      </w:r>
    </w:p>
    <w:p w:rsidR="007E5140" w:rsidRDefault="005D448A" w:rsidP="003727C4">
      <w:pPr>
        <w:adjustRightInd w:val="0"/>
        <w:snapToGrid w:val="0"/>
        <w:spacing w:line="560" w:lineRule="exact"/>
        <w:ind w:firstLineChars="0" w:firstLine="0"/>
        <w:rPr>
          <w:rFonts w:ascii="方正小标宋简体" w:eastAsia="方正小标宋简体" w:cs="方正小标宋简体"/>
          <w:sz w:val="44"/>
          <w:szCs w:val="44"/>
        </w:rPr>
      </w:pPr>
      <w:r>
        <w:rPr>
          <w:rFonts w:ascii="方正小标宋简体" w:eastAsia="方正小标宋简体" w:cs="方正小标宋简体"/>
          <w:noProof/>
          <w:sz w:val="44"/>
          <w:szCs w:val="44"/>
        </w:rPr>
        <w:pict>
          <v:line id="直线 14" o:spid="_x0000_s1026" style="position:absolute;left:0;text-align:left;z-index:-2" from="0,6.35pt" to="442.4pt,6.35pt" strokecolor="red" strokeweight="2.25pt"/>
        </w:pict>
      </w:r>
    </w:p>
    <w:p w:rsidR="007E5140" w:rsidRDefault="007E5140" w:rsidP="003727C4">
      <w:pPr>
        <w:adjustRightInd w:val="0"/>
        <w:snapToGrid w:val="0"/>
        <w:spacing w:line="560" w:lineRule="exact"/>
        <w:ind w:firstLineChars="0" w:firstLine="0"/>
        <w:rPr>
          <w:rFonts w:ascii="方正小标宋简体" w:eastAsia="方正小标宋简体" w:cs="方正小标宋简体"/>
          <w:sz w:val="44"/>
          <w:szCs w:val="44"/>
        </w:rPr>
      </w:pPr>
    </w:p>
    <w:p w:rsidR="007E5140" w:rsidRDefault="007E5140" w:rsidP="003727C4">
      <w:pPr>
        <w:adjustRightInd w:val="0"/>
        <w:snapToGrid w:val="0"/>
        <w:spacing w:line="560" w:lineRule="exact"/>
        <w:ind w:firstLineChars="0" w:firstLine="0"/>
        <w:jc w:val="center"/>
        <w:rPr>
          <w:rFonts w:ascii="方正小标宋简体" w:eastAsia="方正小标宋简体"/>
          <w:sz w:val="44"/>
          <w:szCs w:val="44"/>
        </w:rPr>
      </w:pPr>
      <w:r w:rsidRPr="00B044CA">
        <w:rPr>
          <w:rFonts w:ascii="方正小标宋简体" w:eastAsia="方正小标宋简体" w:cs="方正小标宋简体" w:hint="eastAsia"/>
          <w:sz w:val="44"/>
          <w:szCs w:val="44"/>
        </w:rPr>
        <w:t>高</w:t>
      </w:r>
      <w:r>
        <w:rPr>
          <w:rFonts w:ascii="方正小标宋简体" w:eastAsia="方正小标宋简体" w:cs="方正小标宋简体" w:hint="eastAsia"/>
          <w:sz w:val="44"/>
          <w:szCs w:val="44"/>
        </w:rPr>
        <w:t>台县人民政府办公室</w:t>
      </w:r>
    </w:p>
    <w:p w:rsidR="005D448A" w:rsidRPr="005D448A" w:rsidRDefault="007E5140" w:rsidP="003727C4">
      <w:pPr>
        <w:adjustRightInd w:val="0"/>
        <w:snapToGrid w:val="0"/>
        <w:spacing w:line="560" w:lineRule="exact"/>
        <w:ind w:firstLineChars="0" w:firstLine="0"/>
        <w:jc w:val="center"/>
        <w:rPr>
          <w:rFonts w:ascii="方正小标宋简体" w:eastAsia="方正小标宋简体" w:cs="方正小标宋简体" w:hint="eastAsia"/>
          <w:spacing w:val="30"/>
          <w:sz w:val="44"/>
          <w:szCs w:val="44"/>
        </w:rPr>
      </w:pPr>
      <w:r w:rsidRPr="005D448A">
        <w:rPr>
          <w:rFonts w:ascii="方正小标宋简体" w:eastAsia="方正小标宋简体" w:cs="方正小标宋简体" w:hint="eastAsia"/>
          <w:spacing w:val="30"/>
          <w:sz w:val="44"/>
          <w:szCs w:val="44"/>
        </w:rPr>
        <w:t>关于印发《高台县畜禽</w:t>
      </w:r>
    </w:p>
    <w:p w:rsidR="007E5140" w:rsidRPr="00647FDC" w:rsidRDefault="00954283" w:rsidP="003727C4">
      <w:pPr>
        <w:adjustRightInd w:val="0"/>
        <w:snapToGrid w:val="0"/>
        <w:spacing w:line="560" w:lineRule="exact"/>
        <w:ind w:firstLineChars="0" w:firstLine="0"/>
        <w:jc w:val="center"/>
        <w:rPr>
          <w:rFonts w:ascii="方正小标宋简体" w:eastAsia="方正小标宋简体"/>
          <w:sz w:val="44"/>
          <w:szCs w:val="44"/>
        </w:rPr>
      </w:pPr>
      <w:r>
        <w:rPr>
          <w:rFonts w:ascii="方正小标宋简体" w:eastAsia="方正小标宋简体" w:cs="方正小标宋简体" w:hint="eastAsia"/>
          <w:sz w:val="44"/>
          <w:szCs w:val="44"/>
        </w:rPr>
        <w:t>养殖</w:t>
      </w:r>
      <w:r w:rsidR="007E5140">
        <w:rPr>
          <w:rFonts w:ascii="方正小标宋简体" w:eastAsia="方正小标宋简体" w:cs="方正小标宋简体" w:hint="eastAsia"/>
          <w:sz w:val="44"/>
          <w:szCs w:val="44"/>
        </w:rPr>
        <w:t>禁养区划定方案》的通知</w:t>
      </w:r>
    </w:p>
    <w:p w:rsidR="007E5140" w:rsidRDefault="007E5140" w:rsidP="003727C4">
      <w:pPr>
        <w:spacing w:line="560" w:lineRule="exact"/>
        <w:ind w:firstLineChars="0" w:firstLine="0"/>
        <w:rPr>
          <w:rFonts w:ascii="方正小标宋简体" w:eastAsia="方正小标宋简体"/>
          <w:sz w:val="44"/>
          <w:szCs w:val="44"/>
        </w:rPr>
      </w:pPr>
    </w:p>
    <w:p w:rsidR="007E5140" w:rsidRPr="00C63368" w:rsidRDefault="007E5140" w:rsidP="003727C4">
      <w:pPr>
        <w:spacing w:line="560" w:lineRule="exact"/>
        <w:ind w:firstLineChars="0" w:firstLine="0"/>
        <w:rPr>
          <w:rFonts w:ascii="仿宋_GB2312" w:eastAsia="仿宋_GB2312" w:hAnsi="宋体"/>
          <w:color w:val="000000"/>
          <w:sz w:val="32"/>
          <w:szCs w:val="32"/>
        </w:rPr>
      </w:pPr>
      <w:r w:rsidRPr="00C63368">
        <w:rPr>
          <w:rFonts w:ascii="仿宋_GB2312" w:eastAsia="仿宋_GB2312" w:hAnsi="宋体" w:cs="仿宋_GB2312" w:hint="eastAsia"/>
          <w:color w:val="000000"/>
          <w:sz w:val="32"/>
          <w:szCs w:val="32"/>
        </w:rPr>
        <w:t>各镇人民政府、县政府有关部门：</w:t>
      </w:r>
    </w:p>
    <w:p w:rsidR="007E5140" w:rsidRDefault="007E5140" w:rsidP="003727C4">
      <w:pPr>
        <w:spacing w:line="560" w:lineRule="exact"/>
        <w:ind w:firstLineChars="150" w:firstLine="480"/>
        <w:rPr>
          <w:rFonts w:ascii="仿宋_GB2312" w:eastAsia="仿宋_GB2312" w:hAnsi="宋体"/>
          <w:color w:val="000000"/>
          <w:sz w:val="32"/>
          <w:szCs w:val="32"/>
        </w:rPr>
      </w:pPr>
      <w:r w:rsidRPr="00C63368">
        <w:rPr>
          <w:rFonts w:ascii="仿宋_GB2312" w:eastAsia="仿宋_GB2312" w:hAnsi="宋体" w:cs="仿宋_GB2312" w:hint="eastAsia"/>
          <w:color w:val="000000"/>
          <w:sz w:val="32"/>
          <w:szCs w:val="32"/>
        </w:rPr>
        <w:t>《高台县畜禽养殖禁养区划定方案》</w:t>
      </w:r>
      <w:r>
        <w:rPr>
          <w:rFonts w:ascii="仿宋_GB2312" w:eastAsia="仿宋_GB2312" w:hAnsi="宋体" w:cs="仿宋_GB2312" w:hint="eastAsia"/>
          <w:color w:val="000000"/>
          <w:sz w:val="32"/>
          <w:szCs w:val="32"/>
        </w:rPr>
        <w:t>已经县政府同意，现印发你们，请认真抓好组织实施。</w:t>
      </w:r>
    </w:p>
    <w:p w:rsidR="007E5140" w:rsidRDefault="005D448A" w:rsidP="003727C4">
      <w:pPr>
        <w:spacing w:line="560" w:lineRule="exact"/>
        <w:ind w:firstLineChars="150" w:firstLine="480"/>
        <w:rPr>
          <w:rFonts w:ascii="仿宋_GB2312" w:eastAsia="仿宋_GB2312" w:hAnsi="宋体"/>
          <w:color w:val="000000"/>
          <w:sz w:val="32"/>
          <w:szCs w:val="32"/>
        </w:rPr>
      </w:pPr>
      <w:r>
        <w:rPr>
          <w:rFonts w:ascii="仿宋_GB2312" w:eastAsia="仿宋_GB2312" w:hAnsi="宋体" w:cs="仿宋_GB2312" w:hint="eastAsia"/>
          <w:noProof/>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38.2pt;margin-top:6.45pt;width:115.5pt;height:115.5pt;z-index:-1">
            <v:imagedata r:id="rId7" o:title=""/>
          </v:shape>
        </w:pict>
      </w:r>
    </w:p>
    <w:p w:rsidR="007E5140" w:rsidRDefault="007E5140" w:rsidP="003727C4">
      <w:pPr>
        <w:spacing w:line="560" w:lineRule="exact"/>
        <w:ind w:firstLineChars="150" w:firstLine="480"/>
        <w:rPr>
          <w:rFonts w:ascii="仿宋_GB2312" w:eastAsia="仿宋_GB2312" w:hAnsi="宋体"/>
          <w:color w:val="000000"/>
          <w:sz w:val="32"/>
          <w:szCs w:val="32"/>
        </w:rPr>
      </w:pPr>
    </w:p>
    <w:p w:rsidR="007E5140" w:rsidRDefault="007E5140" w:rsidP="00954283">
      <w:pPr>
        <w:spacing w:line="560" w:lineRule="exact"/>
        <w:ind w:firstLineChars="1362" w:firstLine="4358"/>
        <w:rPr>
          <w:rFonts w:ascii="仿宋_GB2312" w:eastAsia="仿宋_GB2312" w:hAnsi="宋体"/>
          <w:color w:val="000000"/>
          <w:sz w:val="32"/>
          <w:szCs w:val="32"/>
        </w:rPr>
      </w:pPr>
      <w:r>
        <w:rPr>
          <w:rFonts w:ascii="仿宋_GB2312" w:eastAsia="仿宋_GB2312" w:hAnsi="宋体" w:cs="仿宋_GB2312" w:hint="eastAsia"/>
          <w:color w:val="000000"/>
          <w:sz w:val="32"/>
          <w:szCs w:val="32"/>
        </w:rPr>
        <w:t>高台县人民政府办公室</w:t>
      </w:r>
    </w:p>
    <w:p w:rsidR="007E5140" w:rsidRPr="00C63368" w:rsidRDefault="007E5140" w:rsidP="00954283">
      <w:pPr>
        <w:spacing w:line="560" w:lineRule="exact"/>
        <w:ind w:firstLineChars="1462" w:firstLine="4678"/>
        <w:rPr>
          <w:rFonts w:ascii="仿宋_GB2312" w:eastAsia="仿宋_GB2312" w:hAnsi="宋体"/>
          <w:color w:val="000000"/>
          <w:sz w:val="32"/>
          <w:szCs w:val="32"/>
        </w:rPr>
      </w:pPr>
      <w:r>
        <w:rPr>
          <w:rFonts w:ascii="仿宋_GB2312" w:eastAsia="仿宋_GB2312" w:hAnsi="宋体" w:cs="仿宋_GB2312"/>
          <w:color w:val="000000"/>
          <w:sz w:val="32"/>
          <w:szCs w:val="32"/>
        </w:rPr>
        <w:t>2020</w:t>
      </w:r>
      <w:r>
        <w:rPr>
          <w:rFonts w:ascii="仿宋_GB2312" w:eastAsia="仿宋_GB2312" w:hAnsi="宋体" w:cs="仿宋_GB2312" w:hint="eastAsia"/>
          <w:color w:val="000000"/>
          <w:sz w:val="32"/>
          <w:szCs w:val="32"/>
        </w:rPr>
        <w:t>年</w:t>
      </w:r>
      <w:r>
        <w:rPr>
          <w:rFonts w:ascii="仿宋_GB2312" w:eastAsia="仿宋_GB2312" w:hAnsi="宋体" w:cs="仿宋_GB2312"/>
          <w:color w:val="000000"/>
          <w:sz w:val="32"/>
          <w:szCs w:val="32"/>
        </w:rPr>
        <w:t>2</w:t>
      </w:r>
      <w:r>
        <w:rPr>
          <w:rFonts w:ascii="仿宋_GB2312" w:eastAsia="仿宋_GB2312" w:hAnsi="宋体" w:cs="仿宋_GB2312" w:hint="eastAsia"/>
          <w:color w:val="000000"/>
          <w:sz w:val="32"/>
          <w:szCs w:val="32"/>
        </w:rPr>
        <w:t>月</w:t>
      </w:r>
      <w:r>
        <w:rPr>
          <w:rFonts w:ascii="仿宋_GB2312" w:eastAsia="仿宋_GB2312" w:hAnsi="宋体" w:cs="仿宋_GB2312"/>
          <w:color w:val="000000"/>
          <w:sz w:val="32"/>
          <w:szCs w:val="32"/>
        </w:rPr>
        <w:t>20</w:t>
      </w:r>
      <w:r>
        <w:rPr>
          <w:rFonts w:ascii="仿宋_GB2312" w:eastAsia="仿宋_GB2312" w:hAnsi="宋体" w:cs="仿宋_GB2312" w:hint="eastAsia"/>
          <w:color w:val="000000"/>
          <w:sz w:val="32"/>
          <w:szCs w:val="32"/>
        </w:rPr>
        <w:t>日</w:t>
      </w:r>
    </w:p>
    <w:p w:rsidR="007E5140" w:rsidRDefault="007E5140" w:rsidP="007E5140">
      <w:pPr>
        <w:spacing w:line="520" w:lineRule="exact"/>
        <w:ind w:firstLineChars="0" w:firstLine="0"/>
        <w:rPr>
          <w:rFonts w:ascii="方正小标宋简体" w:eastAsia="方正小标宋简体"/>
          <w:sz w:val="44"/>
          <w:szCs w:val="44"/>
        </w:rPr>
      </w:pPr>
    </w:p>
    <w:p w:rsidR="00B044CA" w:rsidRPr="00C43D05" w:rsidRDefault="00B044CA" w:rsidP="007E5140">
      <w:pPr>
        <w:spacing w:line="520" w:lineRule="exact"/>
        <w:ind w:firstLineChars="0" w:firstLine="0"/>
        <w:jc w:val="center"/>
        <w:rPr>
          <w:rFonts w:ascii="仿宋_GB2312" w:eastAsia="仿宋_GB2312"/>
          <w:sz w:val="32"/>
          <w:szCs w:val="32"/>
        </w:rPr>
      </w:pPr>
      <w:r w:rsidRPr="00B044CA">
        <w:rPr>
          <w:rFonts w:ascii="方正小标宋简体" w:eastAsia="方正小标宋简体" w:hint="eastAsia"/>
          <w:sz w:val="44"/>
          <w:szCs w:val="44"/>
        </w:rPr>
        <w:lastRenderedPageBreak/>
        <w:t>高台县畜禽养殖禁养区划定方案</w:t>
      </w:r>
    </w:p>
    <w:p w:rsidR="006F1FFB" w:rsidRPr="006F1FFB" w:rsidRDefault="006F1FFB" w:rsidP="00216807">
      <w:pPr>
        <w:ind w:firstLine="880"/>
        <w:jc w:val="center"/>
        <w:rPr>
          <w:rFonts w:ascii="方正小标宋简体" w:eastAsia="方正小标宋简体"/>
          <w:sz w:val="44"/>
          <w:szCs w:val="44"/>
        </w:rPr>
      </w:pPr>
    </w:p>
    <w:p w:rsidR="00A002E7" w:rsidRPr="00247C82" w:rsidRDefault="00A002E7" w:rsidP="00216807">
      <w:pPr>
        <w:pStyle w:val="1"/>
        <w:keepNext w:val="0"/>
        <w:keepLines w:val="0"/>
        <w:spacing w:before="0" w:after="0" w:line="560" w:lineRule="exact"/>
        <w:ind w:firstLine="640"/>
        <w:rPr>
          <w:rFonts w:ascii="黑体" w:eastAsia="黑体" w:hAnsi="黑体"/>
          <w:b w:val="0"/>
          <w:bCs w:val="0"/>
          <w:color w:val="000000"/>
          <w:kern w:val="2"/>
          <w:sz w:val="32"/>
          <w:szCs w:val="32"/>
        </w:rPr>
      </w:pPr>
      <w:r w:rsidRPr="00247C82">
        <w:rPr>
          <w:rFonts w:ascii="黑体" w:eastAsia="黑体" w:hAnsi="黑体" w:cs="黑体" w:hint="eastAsia"/>
          <w:b w:val="0"/>
          <w:bCs w:val="0"/>
          <w:color w:val="000000"/>
          <w:kern w:val="2"/>
          <w:sz w:val="32"/>
          <w:szCs w:val="32"/>
        </w:rPr>
        <w:t>一、总则</w:t>
      </w:r>
      <w:bookmarkEnd w:id="0"/>
    </w:p>
    <w:p w:rsidR="00A002E7" w:rsidRPr="00F5427B" w:rsidRDefault="00A002E7" w:rsidP="00216807">
      <w:pPr>
        <w:pStyle w:val="2"/>
        <w:keepNext w:val="0"/>
        <w:keepLines w:val="0"/>
        <w:spacing w:before="0" w:after="0" w:line="560" w:lineRule="exact"/>
        <w:ind w:firstLine="640"/>
        <w:rPr>
          <w:rFonts w:ascii="楷体_GB2312" w:eastAsia="楷体_GB2312" w:hAnsi="楷体" w:cs="Times New Roman"/>
          <w:b w:val="0"/>
          <w:bCs w:val="0"/>
          <w:color w:val="000000"/>
        </w:rPr>
      </w:pPr>
      <w:bookmarkStart w:id="1" w:name="_Toc351372287"/>
      <w:r w:rsidRPr="00F5427B">
        <w:rPr>
          <w:rFonts w:ascii="楷体_GB2312" w:eastAsia="楷体_GB2312" w:hAnsi="楷体" w:cs="楷体" w:hint="eastAsia"/>
          <w:b w:val="0"/>
          <w:bCs w:val="0"/>
          <w:color w:val="000000"/>
        </w:rPr>
        <w:t>（一）区划背景</w:t>
      </w:r>
      <w:bookmarkEnd w:id="1"/>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hAnsi="宋体" w:cs="仿宋_GB2312" w:hint="eastAsia"/>
          <w:color w:val="000000"/>
          <w:sz w:val="32"/>
          <w:szCs w:val="32"/>
        </w:rPr>
        <w:t>为全面落实国务院《水污染防治行动计划》及国家畜禽养殖污染防治工作要求，</w:t>
      </w:r>
      <w:r w:rsidRPr="00247C82">
        <w:rPr>
          <w:rFonts w:ascii="仿宋_GB2312" w:eastAsia="仿宋_GB2312" w:cs="仿宋_GB2312" w:hint="eastAsia"/>
          <w:color w:val="000000"/>
          <w:sz w:val="32"/>
          <w:szCs w:val="32"/>
        </w:rPr>
        <w:t>促进畜牧业与环境保护统筹协调发展，</w:t>
      </w:r>
      <w:r w:rsidRPr="00247C82">
        <w:rPr>
          <w:rFonts w:ascii="仿宋_GB2312" w:eastAsia="仿宋_GB2312" w:hAnsi="宋体" w:cs="仿宋_GB2312" w:hint="eastAsia"/>
          <w:color w:val="000000"/>
          <w:sz w:val="32"/>
          <w:szCs w:val="32"/>
        </w:rPr>
        <w:t>推动农业源减排和</w:t>
      </w:r>
      <w:r w:rsidRPr="00247C82">
        <w:rPr>
          <w:rFonts w:ascii="仿宋_GB2312" w:eastAsia="仿宋_GB2312" w:cs="仿宋_GB2312" w:hint="eastAsia"/>
          <w:color w:val="000000"/>
          <w:sz w:val="32"/>
          <w:szCs w:val="32"/>
        </w:rPr>
        <w:t>全面改善</w:t>
      </w:r>
      <w:r w:rsidRPr="00247C82">
        <w:rPr>
          <w:rFonts w:ascii="仿宋_GB2312" w:eastAsia="仿宋_GB2312" w:hAnsi="宋体" w:cs="仿宋_GB2312" w:hint="eastAsia"/>
          <w:color w:val="000000"/>
          <w:sz w:val="32"/>
          <w:szCs w:val="32"/>
        </w:rPr>
        <w:t>区域环境质量，优化畜禽养殖业结构，促进畜牧业持续健康发展，保障人民群众身体健康，推动生态文明建设。</w:t>
      </w:r>
      <w:r w:rsidRPr="00247C82">
        <w:rPr>
          <w:rFonts w:ascii="仿宋_GB2312" w:eastAsia="仿宋_GB2312" w:hAnsi="宋体" w:cs="仿宋_GB2312"/>
          <w:color w:val="000000"/>
          <w:sz w:val="32"/>
          <w:szCs w:val="32"/>
        </w:rPr>
        <w:t>2017</w:t>
      </w:r>
      <w:r w:rsidRPr="00247C82">
        <w:rPr>
          <w:rFonts w:ascii="仿宋_GB2312" w:eastAsia="仿宋_GB2312" w:hAnsi="宋体" w:cs="仿宋_GB2312" w:hint="eastAsia"/>
          <w:color w:val="000000"/>
          <w:sz w:val="32"/>
          <w:szCs w:val="32"/>
        </w:rPr>
        <w:t>年，依据《中华人民共和国环境保护法》、《中华人民共和国水污染防治法》、《中华人民共和国畜牧法》、《中华人民共和国动物防疫法》、《畜禽规模养殖污染防治条例》、</w:t>
      </w:r>
      <w:r w:rsidRPr="00247C82">
        <w:rPr>
          <w:rFonts w:ascii="仿宋_GB2312" w:eastAsia="仿宋_GB2312" w:cs="仿宋_GB2312" w:hint="eastAsia"/>
          <w:color w:val="000000"/>
          <w:sz w:val="32"/>
          <w:szCs w:val="32"/>
        </w:rPr>
        <w:t>《全国畜禽养殖污染防治“十三五”规划》、《国家新型城镇化规划（</w:t>
      </w:r>
      <w:r w:rsidRPr="00247C82">
        <w:rPr>
          <w:rFonts w:ascii="仿宋_GB2312" w:eastAsia="仿宋_GB2312" w:cs="仿宋_GB2312"/>
          <w:color w:val="000000"/>
          <w:sz w:val="32"/>
          <w:szCs w:val="32"/>
        </w:rPr>
        <w:t>2014-2020</w:t>
      </w:r>
      <w:r w:rsidRPr="00247C82">
        <w:rPr>
          <w:rFonts w:ascii="仿宋_GB2312" w:eastAsia="仿宋_GB2312" w:cs="仿宋_GB2312" w:hint="eastAsia"/>
          <w:color w:val="000000"/>
          <w:sz w:val="32"/>
          <w:szCs w:val="32"/>
        </w:rPr>
        <w:t>）》等国家相关法律、法规和规划，以及省、市、县等地方法规、规划和文件等有关工作要求，</w:t>
      </w:r>
      <w:r w:rsidRPr="00247C82">
        <w:rPr>
          <w:rFonts w:ascii="仿宋_GB2312" w:eastAsia="仿宋_GB2312" w:hAnsi="微软雅黑" w:cs="仿宋_GB2312" w:hint="eastAsia"/>
          <w:color w:val="000000"/>
          <w:sz w:val="32"/>
          <w:szCs w:val="32"/>
        </w:rPr>
        <w:t>按照张掖市环境保护局、张掖市畜牧兽医局印发《关于划定畜禽养殖禁养区指导意见的通知》（张环办发〔</w:t>
      </w:r>
      <w:r w:rsidRPr="00247C82">
        <w:rPr>
          <w:rFonts w:ascii="仿宋_GB2312" w:eastAsia="仿宋_GB2312" w:hAnsi="微软雅黑" w:cs="仿宋_GB2312"/>
          <w:color w:val="000000"/>
          <w:sz w:val="32"/>
          <w:szCs w:val="32"/>
        </w:rPr>
        <w:t>2017</w:t>
      </w:r>
      <w:r w:rsidRPr="00247C82">
        <w:rPr>
          <w:rFonts w:ascii="仿宋_GB2312" w:eastAsia="仿宋_GB2312" w:hAnsi="微软雅黑" w:cs="仿宋_GB2312" w:hint="eastAsia"/>
          <w:color w:val="000000"/>
          <w:sz w:val="32"/>
          <w:szCs w:val="32"/>
        </w:rPr>
        <w:t>〕</w:t>
      </w:r>
      <w:r w:rsidRPr="00247C82">
        <w:rPr>
          <w:rFonts w:ascii="仿宋_GB2312" w:eastAsia="仿宋_GB2312" w:hAnsi="微软雅黑" w:cs="仿宋_GB2312"/>
          <w:color w:val="000000"/>
          <w:sz w:val="32"/>
          <w:szCs w:val="32"/>
        </w:rPr>
        <w:t>10</w:t>
      </w:r>
      <w:r w:rsidRPr="00247C82">
        <w:rPr>
          <w:rFonts w:ascii="仿宋_GB2312" w:eastAsia="仿宋_GB2312" w:hAnsi="微软雅黑" w:cs="仿宋_GB2312" w:hint="eastAsia"/>
          <w:color w:val="000000"/>
          <w:sz w:val="32"/>
          <w:szCs w:val="32"/>
        </w:rPr>
        <w:t>号）要求，</w:t>
      </w:r>
      <w:r w:rsidRPr="00247C82">
        <w:rPr>
          <w:rFonts w:ascii="仿宋_GB2312" w:eastAsia="仿宋_GB2312" w:hAnsi="宋体" w:cs="仿宋_GB2312" w:hint="eastAsia"/>
          <w:color w:val="000000"/>
          <w:sz w:val="32"/>
          <w:szCs w:val="32"/>
        </w:rPr>
        <w:t>结合高台县实际，</w:t>
      </w:r>
      <w:r w:rsidRPr="00247C82">
        <w:rPr>
          <w:rFonts w:ascii="仿宋_GB2312" w:eastAsia="仿宋_GB2312" w:cs="仿宋_GB2312" w:hint="eastAsia"/>
          <w:color w:val="000000"/>
          <w:sz w:val="32"/>
          <w:szCs w:val="32"/>
        </w:rPr>
        <w:t>依照国家环境保护部《畜禽养殖禁养区划定技术指南》要求，制定了《高台县畜禽禁养区划定方案》。去年以来，受非洲猪瘟疫情冲击，我国生猪存栏下降，产能下滑，稳定生猪产能保障供应形势严峻，为贯彻落实党中央、国务院决策部署，进一步规范畜禽养殖禁养区划定和管理，促进生猪生产发展，在</w:t>
      </w:r>
      <w:r w:rsidRPr="00247C82">
        <w:rPr>
          <w:rFonts w:ascii="仿宋_GB2312" w:eastAsia="仿宋_GB2312" w:cs="仿宋_GB2312"/>
          <w:color w:val="000000"/>
          <w:sz w:val="32"/>
          <w:szCs w:val="32"/>
        </w:rPr>
        <w:t>2017</w:t>
      </w:r>
      <w:r w:rsidRPr="00247C82">
        <w:rPr>
          <w:rFonts w:ascii="仿宋_GB2312" w:eastAsia="仿宋_GB2312" w:cs="仿宋_GB2312" w:hint="eastAsia"/>
          <w:color w:val="000000"/>
          <w:sz w:val="32"/>
          <w:szCs w:val="32"/>
        </w:rPr>
        <w:t>年畜禽养殖禁养区划定的基础上，通过排查整治，对超过国家法律法规和</w:t>
      </w:r>
      <w:r w:rsidRPr="00247C82">
        <w:rPr>
          <w:rFonts w:ascii="仿宋_GB2312" w:eastAsia="仿宋_GB2312" w:cs="仿宋_GB2312" w:hint="eastAsia"/>
          <w:color w:val="000000"/>
          <w:sz w:val="32"/>
          <w:szCs w:val="32"/>
        </w:rPr>
        <w:lastRenderedPageBreak/>
        <w:t>地方法规规定扩大禁养区范围作出调整，依法依规引导畜禽养殖业健康绿色发展。</w:t>
      </w:r>
    </w:p>
    <w:p w:rsidR="00A002E7" w:rsidRPr="00F5427B" w:rsidRDefault="00A002E7" w:rsidP="00216807">
      <w:pPr>
        <w:pStyle w:val="2"/>
        <w:keepNext w:val="0"/>
        <w:keepLines w:val="0"/>
        <w:spacing w:before="0" w:after="0" w:line="560" w:lineRule="exact"/>
        <w:ind w:firstLine="640"/>
        <w:rPr>
          <w:rFonts w:ascii="楷体_GB2312" w:eastAsia="楷体_GB2312" w:hAnsi="楷体" w:cs="Times New Roman"/>
          <w:b w:val="0"/>
          <w:bCs w:val="0"/>
          <w:color w:val="000000"/>
        </w:rPr>
      </w:pPr>
      <w:bookmarkStart w:id="2" w:name="_Toc351372288"/>
      <w:r w:rsidRPr="00F5427B">
        <w:rPr>
          <w:rFonts w:ascii="楷体_GB2312" w:eastAsia="楷体_GB2312" w:hAnsi="楷体" w:cs="楷体" w:hint="eastAsia"/>
          <w:b w:val="0"/>
          <w:bCs w:val="0"/>
          <w:color w:val="000000"/>
        </w:rPr>
        <w:t>（二）意义与目的</w:t>
      </w:r>
      <w:bookmarkEnd w:id="2"/>
    </w:p>
    <w:p w:rsidR="00A002E7" w:rsidRPr="00247C82" w:rsidRDefault="00A002E7" w:rsidP="00954283">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划定畜禽养殖禁养区是我县生态文明建设重要的基础性工作，是促进全县畜禽养殖业可持续发展、优化畜禽养殖产业布局、控制农业面源污染、保障生态环境安全及改善生态环境治理的重大战略举措。科学合理划定畜禽禁养区范围并制定落实相应的法律法规、管控措施及制度的建设，将对保障全县环境敏感区域、重要生态功能区和重点流域的环境安全起到至关重要的作用。以饮用水源保护区，自然保护区，重点文物保护区，城镇居民区和文化教育科学卫生区等区域为重点进行科学划定，加强环境监管，为国家生态文明县创建目标的全面实现，促进畜牧业生产与生态环境的全面协调发展具有重要的现实意义和深远影响。</w:t>
      </w:r>
    </w:p>
    <w:p w:rsidR="00A002E7" w:rsidRPr="00F5427B" w:rsidRDefault="00A002E7" w:rsidP="00216807">
      <w:pPr>
        <w:pStyle w:val="2"/>
        <w:keepNext w:val="0"/>
        <w:keepLines w:val="0"/>
        <w:spacing w:before="0" w:after="0" w:line="560" w:lineRule="exact"/>
        <w:ind w:firstLine="640"/>
        <w:rPr>
          <w:rFonts w:ascii="楷体_GB2312" w:eastAsia="楷体_GB2312" w:hAnsi="楷体" w:cs="Times New Roman"/>
          <w:b w:val="0"/>
          <w:bCs w:val="0"/>
          <w:color w:val="000000"/>
        </w:rPr>
      </w:pPr>
      <w:bookmarkStart w:id="3" w:name="_Toc351372289"/>
      <w:r w:rsidRPr="00F5427B">
        <w:rPr>
          <w:rFonts w:ascii="楷体_GB2312" w:eastAsia="楷体_GB2312" w:hAnsi="楷体" w:cs="楷体" w:hint="eastAsia"/>
          <w:b w:val="0"/>
          <w:bCs w:val="0"/>
          <w:color w:val="000000"/>
        </w:rPr>
        <w:t>（三）指导思想</w:t>
      </w:r>
      <w:bookmarkEnd w:id="3"/>
    </w:p>
    <w:p w:rsidR="00A002E7" w:rsidRPr="00C43D05" w:rsidRDefault="00A002E7" w:rsidP="00216807">
      <w:pPr>
        <w:spacing w:line="560" w:lineRule="exact"/>
        <w:ind w:firstLine="640"/>
        <w:rPr>
          <w:rFonts w:ascii="仿宋_GB2312" w:eastAsia="仿宋_GB2312"/>
          <w:color w:val="000000"/>
          <w:sz w:val="32"/>
          <w:szCs w:val="32"/>
        </w:rPr>
      </w:pPr>
      <w:r w:rsidRPr="00C43D05">
        <w:rPr>
          <w:rFonts w:ascii="仿宋_GB2312" w:eastAsia="仿宋_GB2312" w:hAnsi="仿宋" w:cs="仿宋" w:hint="eastAsia"/>
          <w:color w:val="000000"/>
          <w:sz w:val="32"/>
          <w:szCs w:val="32"/>
          <w:shd w:val="clear" w:color="auto" w:fill="FFFFFF"/>
        </w:rPr>
        <w:t>以习近平新时代中国特色社会主义思想为指导，</w:t>
      </w:r>
      <w:r w:rsidRPr="00C43D05">
        <w:rPr>
          <w:rFonts w:ascii="仿宋_GB2312" w:eastAsia="仿宋_GB2312" w:hAnsi="宋体" w:cs="仿宋_GB2312" w:hint="eastAsia"/>
          <w:color w:val="000000"/>
          <w:sz w:val="32"/>
          <w:szCs w:val="32"/>
        </w:rPr>
        <w:t>全面贯彻党的十九大精神，以实现县域经济可持续发展为目标，以全面落实科学发展观，推动城镇化、工业化、农业现代化带动发展战略为指导思想，</w:t>
      </w:r>
      <w:r w:rsidRPr="00C43D05">
        <w:rPr>
          <w:rFonts w:ascii="仿宋_GB2312" w:eastAsia="仿宋_GB2312" w:cs="仿宋_GB2312" w:hint="eastAsia"/>
          <w:color w:val="000000"/>
          <w:sz w:val="32"/>
          <w:szCs w:val="32"/>
        </w:rPr>
        <w:t>按照建设生态文明、加强生态环境保护、提高可持续发展能力的要求和部署，</w:t>
      </w:r>
      <w:r w:rsidRPr="00C43D05">
        <w:rPr>
          <w:rFonts w:ascii="仿宋_GB2312" w:eastAsia="仿宋_GB2312" w:hAnsi="宋体" w:cs="仿宋_GB2312" w:hint="eastAsia"/>
          <w:color w:val="000000"/>
          <w:sz w:val="32"/>
          <w:szCs w:val="32"/>
        </w:rPr>
        <w:t>以国家和地方环境保护法律、法规为依据，</w:t>
      </w:r>
      <w:r w:rsidRPr="00C43D05">
        <w:rPr>
          <w:rFonts w:ascii="仿宋_GB2312" w:eastAsia="仿宋_GB2312" w:cs="仿宋_GB2312" w:hint="eastAsia"/>
          <w:color w:val="000000"/>
          <w:sz w:val="32"/>
          <w:szCs w:val="32"/>
        </w:rPr>
        <w:t>以保障生态环境安全、控制农业面源污染、优化畜禽养殖产业布局为目的，以统筹兼顾、科学可行、依法合规、以人为本为基本原则，</w:t>
      </w:r>
      <w:r w:rsidRPr="00C43D05">
        <w:rPr>
          <w:rFonts w:ascii="仿宋_GB2312" w:eastAsia="仿宋_GB2312" w:hAnsi="宋体" w:cs="仿宋_GB2312" w:hint="eastAsia"/>
          <w:color w:val="000000"/>
          <w:sz w:val="32"/>
          <w:szCs w:val="32"/>
        </w:rPr>
        <w:t>进一步调整优化全县畜禽养殖业生产布局，</w:t>
      </w:r>
      <w:r w:rsidRPr="00C43D05">
        <w:rPr>
          <w:rFonts w:ascii="仿宋_GB2312" w:eastAsia="仿宋_GB2312" w:cs="仿宋_GB2312" w:hint="eastAsia"/>
          <w:color w:val="000000"/>
          <w:sz w:val="32"/>
          <w:szCs w:val="32"/>
        </w:rPr>
        <w:t>合理划定</w:t>
      </w:r>
      <w:r w:rsidRPr="00C43D05">
        <w:rPr>
          <w:rFonts w:ascii="仿宋_GB2312" w:eastAsia="仿宋_GB2312" w:cs="仿宋_GB2312" w:hint="eastAsia"/>
          <w:color w:val="000000"/>
          <w:sz w:val="32"/>
          <w:szCs w:val="32"/>
        </w:rPr>
        <w:lastRenderedPageBreak/>
        <w:t>禁养区范围，</w:t>
      </w:r>
      <w:r w:rsidRPr="00C43D05">
        <w:rPr>
          <w:rFonts w:ascii="仿宋_GB2312" w:eastAsia="仿宋_GB2312" w:hAnsi="宋体" w:cs="仿宋_GB2312" w:hint="eastAsia"/>
          <w:color w:val="000000"/>
          <w:sz w:val="32"/>
          <w:szCs w:val="32"/>
        </w:rPr>
        <w:t>积极开展畜禽养殖污染综合防治，大力改善生态环境质量，保障人民群众身体健康，促进畜牧业生产与生态环境保护全面协调发展。</w:t>
      </w:r>
    </w:p>
    <w:p w:rsidR="00A002E7" w:rsidRPr="00F5427B" w:rsidRDefault="00A002E7" w:rsidP="00216807">
      <w:pPr>
        <w:pStyle w:val="2"/>
        <w:keepNext w:val="0"/>
        <w:keepLines w:val="0"/>
        <w:spacing w:before="0" w:after="0" w:line="560" w:lineRule="exact"/>
        <w:ind w:firstLine="640"/>
        <w:rPr>
          <w:rFonts w:ascii="楷体_GB2312" w:eastAsia="楷体_GB2312" w:hAnsi="楷体" w:cs="Times New Roman"/>
          <w:b w:val="0"/>
          <w:bCs w:val="0"/>
          <w:color w:val="000000"/>
        </w:rPr>
      </w:pPr>
      <w:bookmarkStart w:id="4" w:name="_Toc351372290"/>
      <w:r w:rsidRPr="00F5427B">
        <w:rPr>
          <w:rFonts w:ascii="楷体_GB2312" w:eastAsia="楷体_GB2312" w:hAnsi="楷体" w:cs="楷体" w:hint="eastAsia"/>
          <w:b w:val="0"/>
          <w:bCs w:val="0"/>
          <w:color w:val="000000"/>
        </w:rPr>
        <w:t>（四）划定原则</w:t>
      </w:r>
      <w:bookmarkEnd w:id="4"/>
    </w:p>
    <w:p w:rsidR="00A002E7" w:rsidRPr="00247C82" w:rsidRDefault="00A002E7" w:rsidP="00216807">
      <w:pPr>
        <w:pStyle w:val="ab"/>
        <w:widowControl w:val="0"/>
        <w:spacing w:before="0" w:beforeAutospacing="0" w:after="0" w:afterAutospacing="0" w:line="560" w:lineRule="exact"/>
        <w:ind w:firstLineChars="200" w:firstLine="640"/>
        <w:jc w:val="both"/>
        <w:rPr>
          <w:rFonts w:ascii="仿宋_GB2312" w:eastAsia="仿宋_GB2312" w:cs="Times New Roman"/>
          <w:color w:val="000000"/>
          <w:kern w:val="2"/>
          <w:sz w:val="32"/>
          <w:szCs w:val="32"/>
        </w:rPr>
      </w:pPr>
      <w:r w:rsidRPr="00247C82">
        <w:rPr>
          <w:rFonts w:ascii="仿宋_GB2312" w:eastAsia="仿宋_GB2312" w:cs="仿宋_GB2312"/>
          <w:color w:val="000000"/>
          <w:kern w:val="2"/>
          <w:sz w:val="32"/>
          <w:szCs w:val="32"/>
        </w:rPr>
        <w:t>1.</w:t>
      </w:r>
      <w:r w:rsidRPr="00247C82">
        <w:rPr>
          <w:rFonts w:ascii="仿宋_GB2312" w:eastAsia="仿宋_GB2312" w:cs="仿宋_GB2312" w:hint="eastAsia"/>
          <w:color w:val="000000"/>
          <w:kern w:val="2"/>
          <w:sz w:val="32"/>
          <w:szCs w:val="32"/>
        </w:rPr>
        <w:t>依法保护生态环境的原则；</w:t>
      </w:r>
    </w:p>
    <w:p w:rsidR="00A002E7" w:rsidRPr="00247C82" w:rsidRDefault="00A002E7" w:rsidP="00216807">
      <w:pPr>
        <w:pStyle w:val="ab"/>
        <w:widowControl w:val="0"/>
        <w:spacing w:before="0" w:beforeAutospacing="0" w:after="0" w:afterAutospacing="0" w:line="560" w:lineRule="exact"/>
        <w:ind w:firstLineChars="200" w:firstLine="640"/>
        <w:jc w:val="both"/>
        <w:rPr>
          <w:rFonts w:ascii="仿宋_GB2312" w:eastAsia="仿宋_GB2312" w:cs="Times New Roman"/>
          <w:color w:val="000000"/>
          <w:kern w:val="2"/>
          <w:sz w:val="32"/>
          <w:szCs w:val="32"/>
        </w:rPr>
      </w:pPr>
      <w:r w:rsidRPr="00247C82">
        <w:rPr>
          <w:rFonts w:ascii="仿宋_GB2312" w:eastAsia="仿宋_GB2312" w:cs="仿宋_GB2312"/>
          <w:color w:val="000000"/>
          <w:kern w:val="2"/>
          <w:sz w:val="32"/>
          <w:szCs w:val="32"/>
        </w:rPr>
        <w:t>2.</w:t>
      </w:r>
      <w:r w:rsidRPr="00247C82">
        <w:rPr>
          <w:rFonts w:ascii="仿宋_GB2312" w:eastAsia="仿宋_GB2312" w:cs="仿宋_GB2312" w:hint="eastAsia"/>
          <w:color w:val="000000"/>
          <w:kern w:val="2"/>
          <w:sz w:val="32"/>
          <w:szCs w:val="32"/>
        </w:rPr>
        <w:t>生态环境保护与畜禽养殖统筹协调发展的原则；</w:t>
      </w:r>
    </w:p>
    <w:p w:rsidR="00A002E7" w:rsidRPr="00247C82" w:rsidRDefault="00A002E7" w:rsidP="00216807">
      <w:pPr>
        <w:pStyle w:val="ab"/>
        <w:widowControl w:val="0"/>
        <w:spacing w:before="0" w:beforeAutospacing="0" w:after="0" w:afterAutospacing="0" w:line="560" w:lineRule="exact"/>
        <w:ind w:firstLineChars="200" w:firstLine="640"/>
        <w:jc w:val="both"/>
        <w:rPr>
          <w:rFonts w:ascii="仿宋_GB2312" w:eastAsia="仿宋_GB2312" w:cs="Times New Roman"/>
          <w:color w:val="000000"/>
          <w:kern w:val="2"/>
          <w:sz w:val="32"/>
          <w:szCs w:val="32"/>
        </w:rPr>
      </w:pPr>
      <w:r w:rsidRPr="00247C82">
        <w:rPr>
          <w:rFonts w:ascii="仿宋_GB2312" w:eastAsia="仿宋_GB2312" w:cs="仿宋_GB2312"/>
          <w:color w:val="000000"/>
          <w:kern w:val="2"/>
          <w:sz w:val="32"/>
          <w:szCs w:val="32"/>
        </w:rPr>
        <w:t>3.</w:t>
      </w:r>
      <w:r w:rsidRPr="00247C82">
        <w:rPr>
          <w:rFonts w:ascii="仿宋_GB2312" w:eastAsia="仿宋_GB2312" w:cs="仿宋_GB2312" w:hint="eastAsia"/>
          <w:color w:val="000000"/>
          <w:kern w:val="2"/>
          <w:sz w:val="32"/>
          <w:szCs w:val="32"/>
        </w:rPr>
        <w:t>生态环境保护与农业供给侧改革相一致的原则；</w:t>
      </w:r>
    </w:p>
    <w:p w:rsidR="00A002E7" w:rsidRPr="00247C82" w:rsidRDefault="00A002E7" w:rsidP="00216807">
      <w:pPr>
        <w:pStyle w:val="ab"/>
        <w:widowControl w:val="0"/>
        <w:spacing w:before="0" w:beforeAutospacing="0" w:after="0" w:afterAutospacing="0" w:line="560" w:lineRule="exact"/>
        <w:ind w:firstLineChars="200" w:firstLine="640"/>
        <w:jc w:val="both"/>
        <w:rPr>
          <w:rFonts w:ascii="仿宋_GB2312" w:eastAsia="仿宋_GB2312" w:cs="Times New Roman"/>
          <w:color w:val="000000"/>
          <w:kern w:val="2"/>
          <w:sz w:val="32"/>
          <w:szCs w:val="32"/>
        </w:rPr>
      </w:pPr>
      <w:r w:rsidRPr="00247C82">
        <w:rPr>
          <w:rFonts w:ascii="仿宋_GB2312" w:eastAsia="仿宋_GB2312" w:cs="仿宋_GB2312"/>
          <w:color w:val="000000"/>
          <w:kern w:val="2"/>
          <w:sz w:val="32"/>
          <w:szCs w:val="32"/>
        </w:rPr>
        <w:t>4.</w:t>
      </w:r>
      <w:r w:rsidRPr="00247C82">
        <w:rPr>
          <w:rFonts w:ascii="仿宋_GB2312" w:eastAsia="仿宋_GB2312" w:cs="仿宋_GB2312" w:hint="eastAsia"/>
          <w:color w:val="000000"/>
          <w:kern w:val="2"/>
          <w:sz w:val="32"/>
          <w:szCs w:val="32"/>
        </w:rPr>
        <w:t>符合总体规划与便于动物防疫卫生防护的原则；</w:t>
      </w:r>
    </w:p>
    <w:p w:rsidR="00A002E7" w:rsidRPr="00247C82" w:rsidRDefault="00A002E7" w:rsidP="00216807">
      <w:pPr>
        <w:pStyle w:val="ab"/>
        <w:widowControl w:val="0"/>
        <w:spacing w:before="0" w:beforeAutospacing="0" w:after="0" w:afterAutospacing="0" w:line="560" w:lineRule="exact"/>
        <w:ind w:firstLineChars="200" w:firstLine="640"/>
        <w:jc w:val="both"/>
        <w:rPr>
          <w:rFonts w:ascii="仿宋_GB2312" w:eastAsia="仿宋_GB2312" w:cs="Times New Roman"/>
          <w:color w:val="000000"/>
          <w:kern w:val="2"/>
          <w:sz w:val="32"/>
          <w:szCs w:val="32"/>
        </w:rPr>
      </w:pPr>
      <w:r w:rsidRPr="00247C82">
        <w:rPr>
          <w:rFonts w:ascii="仿宋_GB2312" w:eastAsia="仿宋_GB2312" w:cs="仿宋_GB2312"/>
          <w:color w:val="000000"/>
          <w:kern w:val="2"/>
          <w:sz w:val="32"/>
          <w:szCs w:val="32"/>
        </w:rPr>
        <w:t>5.</w:t>
      </w:r>
      <w:r w:rsidRPr="00247C82">
        <w:rPr>
          <w:rFonts w:ascii="仿宋_GB2312" w:eastAsia="仿宋_GB2312" w:cs="仿宋_GB2312" w:hint="eastAsia"/>
          <w:color w:val="000000"/>
          <w:kern w:val="2"/>
          <w:sz w:val="32"/>
          <w:szCs w:val="32"/>
        </w:rPr>
        <w:t>维护群众合法权益，改善生态环境质量的原则；</w:t>
      </w:r>
    </w:p>
    <w:p w:rsidR="00A002E7" w:rsidRPr="00247C82" w:rsidRDefault="00A002E7" w:rsidP="00216807">
      <w:pPr>
        <w:shd w:val="clear" w:color="auto" w:fill="FFFFFF"/>
        <w:spacing w:line="560" w:lineRule="exact"/>
        <w:ind w:firstLine="640"/>
        <w:rPr>
          <w:rFonts w:ascii="仿宋_GB2312" w:eastAsia="仿宋_GB2312" w:hAnsi="宋体"/>
          <w:color w:val="000000"/>
          <w:sz w:val="24"/>
          <w:szCs w:val="24"/>
        </w:rPr>
      </w:pPr>
      <w:r w:rsidRPr="00247C82">
        <w:rPr>
          <w:rFonts w:ascii="仿宋_GB2312" w:eastAsia="仿宋_GB2312" w:hAnsi="宋体" w:cs="仿宋_GB2312"/>
          <w:color w:val="000000"/>
          <w:sz w:val="32"/>
          <w:szCs w:val="32"/>
        </w:rPr>
        <w:t>6.</w:t>
      </w:r>
      <w:r w:rsidRPr="00247C82">
        <w:rPr>
          <w:rFonts w:ascii="仿宋_GB2312" w:eastAsia="仿宋_GB2312" w:hAnsi="宋体" w:cs="仿宋_GB2312" w:hint="eastAsia"/>
          <w:color w:val="000000"/>
          <w:sz w:val="32"/>
          <w:szCs w:val="32"/>
        </w:rPr>
        <w:t>依法保护饮用水水源与环境敏感区域的原则。</w:t>
      </w:r>
    </w:p>
    <w:p w:rsidR="00A002E7" w:rsidRPr="00247C82" w:rsidRDefault="00A002E7" w:rsidP="00216807">
      <w:pPr>
        <w:pStyle w:val="1"/>
        <w:keepNext w:val="0"/>
        <w:keepLines w:val="0"/>
        <w:spacing w:before="0" w:after="0" w:line="560" w:lineRule="exact"/>
        <w:ind w:firstLine="640"/>
        <w:rPr>
          <w:rFonts w:ascii="黑体" w:eastAsia="黑体" w:hAnsi="黑体"/>
          <w:b w:val="0"/>
          <w:bCs w:val="0"/>
          <w:color w:val="000000"/>
          <w:kern w:val="2"/>
          <w:sz w:val="32"/>
          <w:szCs w:val="32"/>
        </w:rPr>
      </w:pPr>
      <w:bookmarkStart w:id="5" w:name="_Toc351372292"/>
      <w:r w:rsidRPr="00247C82">
        <w:rPr>
          <w:rFonts w:ascii="黑体" w:eastAsia="黑体" w:hAnsi="黑体" w:cs="黑体" w:hint="eastAsia"/>
          <w:b w:val="0"/>
          <w:bCs w:val="0"/>
          <w:color w:val="000000"/>
          <w:kern w:val="2"/>
          <w:sz w:val="32"/>
          <w:szCs w:val="32"/>
        </w:rPr>
        <w:t>二、划定依据与程序</w:t>
      </w:r>
      <w:bookmarkEnd w:id="5"/>
    </w:p>
    <w:p w:rsidR="00A002E7" w:rsidRPr="00F5427B" w:rsidRDefault="00A002E7" w:rsidP="00216807">
      <w:pPr>
        <w:pStyle w:val="2"/>
        <w:keepNext w:val="0"/>
        <w:keepLines w:val="0"/>
        <w:spacing w:before="0" w:after="0" w:line="560" w:lineRule="exact"/>
        <w:ind w:firstLine="640"/>
        <w:rPr>
          <w:rFonts w:ascii="楷体_GB2312" w:eastAsia="楷体_GB2312" w:hAnsi="楷体" w:cs="Times New Roman"/>
          <w:b w:val="0"/>
          <w:bCs w:val="0"/>
          <w:color w:val="000000"/>
        </w:rPr>
      </w:pPr>
      <w:bookmarkStart w:id="6" w:name="_Toc351372293"/>
      <w:r w:rsidRPr="00F5427B">
        <w:rPr>
          <w:rFonts w:ascii="楷体_GB2312" w:eastAsia="楷体_GB2312" w:hAnsi="楷体" w:cs="楷体" w:hint="eastAsia"/>
          <w:b w:val="0"/>
          <w:bCs w:val="0"/>
          <w:color w:val="000000"/>
        </w:rPr>
        <w:t>（一）划定依据</w:t>
      </w:r>
      <w:bookmarkEnd w:id="6"/>
    </w:p>
    <w:p w:rsidR="00A002E7" w:rsidRPr="00F5427B" w:rsidRDefault="00A002E7" w:rsidP="00216807">
      <w:pPr>
        <w:pStyle w:val="3"/>
        <w:keepNext w:val="0"/>
        <w:keepLines w:val="0"/>
        <w:spacing w:before="0" w:after="0" w:line="560" w:lineRule="exact"/>
        <w:ind w:firstLine="643"/>
        <w:rPr>
          <w:rFonts w:ascii="仿宋_GB2312" w:eastAsia="仿宋_GB2312"/>
          <w:bCs w:val="0"/>
          <w:color w:val="000000"/>
        </w:rPr>
      </w:pPr>
      <w:r w:rsidRPr="00F5427B">
        <w:rPr>
          <w:rFonts w:ascii="仿宋_GB2312" w:eastAsia="仿宋_GB2312" w:hAnsi="宋体" w:cs="宋体" w:hint="eastAsia"/>
          <w:bCs w:val="0"/>
          <w:color w:val="000000"/>
        </w:rPr>
        <w:t>1</w:t>
      </w:r>
      <w:r w:rsidR="00C43D05">
        <w:rPr>
          <w:rFonts w:ascii="仿宋_GB2312" w:eastAsia="仿宋_GB2312" w:hAnsi="宋体" w:cs="宋体" w:hint="eastAsia"/>
          <w:bCs w:val="0"/>
          <w:color w:val="000000"/>
        </w:rPr>
        <w:t>.</w:t>
      </w:r>
      <w:r w:rsidRPr="00F5427B">
        <w:rPr>
          <w:rFonts w:ascii="仿宋_GB2312" w:eastAsia="仿宋_GB2312" w:hAnsi="宋体" w:cs="宋体" w:hint="eastAsia"/>
          <w:bCs w:val="0"/>
          <w:color w:val="000000"/>
        </w:rPr>
        <w:t>国家法律、行政法规及规划</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w:t>
      </w:r>
      <w:r w:rsidRPr="00247C82">
        <w:rPr>
          <w:rFonts w:ascii="仿宋_GB2312" w:eastAsia="仿宋_GB2312" w:cs="仿宋_GB2312" w:hint="eastAsia"/>
          <w:color w:val="000000"/>
          <w:sz w:val="32"/>
          <w:szCs w:val="32"/>
        </w:rPr>
        <w:t>）《中华人民共和国环境保护法》</w:t>
      </w:r>
      <w:r w:rsidRPr="00247C82">
        <w:rPr>
          <w:rFonts w:ascii="仿宋_GB2312" w:eastAsia="仿宋_GB2312" w:cs="仿宋_GB2312"/>
          <w:color w:val="000000"/>
          <w:sz w:val="32"/>
          <w:szCs w:val="32"/>
        </w:rPr>
        <w:t>(2015.1.1)</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2</w:t>
      </w:r>
      <w:r w:rsidRPr="00247C82">
        <w:rPr>
          <w:rFonts w:ascii="仿宋_GB2312" w:eastAsia="仿宋_GB2312" w:cs="仿宋_GB2312" w:hint="eastAsia"/>
          <w:color w:val="000000"/>
          <w:sz w:val="32"/>
          <w:szCs w:val="32"/>
        </w:rPr>
        <w:t>）《中华人民共和国水污染防治法》</w:t>
      </w:r>
      <w:r w:rsidRPr="00247C82">
        <w:rPr>
          <w:rFonts w:ascii="仿宋_GB2312" w:eastAsia="仿宋_GB2312" w:cs="仿宋_GB2312"/>
          <w:color w:val="000000"/>
          <w:sz w:val="32"/>
          <w:szCs w:val="32"/>
        </w:rPr>
        <w:t>(2008.6.1)</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3</w:t>
      </w:r>
      <w:r w:rsidRPr="00247C82">
        <w:rPr>
          <w:rFonts w:ascii="仿宋_GB2312" w:eastAsia="仿宋_GB2312" w:cs="仿宋_GB2312" w:hint="eastAsia"/>
          <w:color w:val="000000"/>
          <w:sz w:val="32"/>
          <w:szCs w:val="32"/>
        </w:rPr>
        <w:t>）</w:t>
      </w:r>
      <w:r w:rsidRPr="00247C82">
        <w:rPr>
          <w:rFonts w:ascii="仿宋_GB2312" w:eastAsia="仿宋_GB2312" w:hAnsi="宋体" w:cs="仿宋_GB2312" w:hint="eastAsia"/>
          <w:color w:val="000000"/>
          <w:sz w:val="32"/>
          <w:szCs w:val="32"/>
        </w:rPr>
        <w:t>《中华人民共和国大气污染防治法</w:t>
      </w:r>
      <w:r w:rsidRPr="00247C82">
        <w:rPr>
          <w:rFonts w:ascii="仿宋_GB2312" w:eastAsia="仿宋_GB2312" w:hAnsi="Malgun Gothic Semilight" w:cs="仿宋_GB2312" w:hint="eastAsia"/>
          <w:color w:val="000000"/>
          <w:sz w:val="32"/>
          <w:szCs w:val="32"/>
        </w:rPr>
        <w:t>》</w:t>
      </w:r>
      <w:r w:rsidR="003D36B7">
        <w:rPr>
          <w:rFonts w:ascii="仿宋_GB2312" w:eastAsia="仿宋_GB2312" w:hAnsi="Malgun Gothic Semilight"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4</w:t>
      </w:r>
      <w:r w:rsidRPr="00247C82">
        <w:rPr>
          <w:rFonts w:ascii="仿宋_GB2312" w:eastAsia="仿宋_GB2312" w:cs="仿宋_GB2312" w:hint="eastAsia"/>
          <w:color w:val="000000"/>
          <w:sz w:val="32"/>
          <w:szCs w:val="32"/>
        </w:rPr>
        <w:t>）《中华人民共和国畜牧法》</w:t>
      </w:r>
      <w:r w:rsidRPr="00247C82">
        <w:rPr>
          <w:rFonts w:ascii="仿宋_GB2312" w:eastAsia="仿宋_GB2312" w:cs="仿宋_GB2312"/>
          <w:color w:val="000000"/>
          <w:sz w:val="32"/>
          <w:szCs w:val="32"/>
        </w:rPr>
        <w:t>(2005.12.29)</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5</w:t>
      </w:r>
      <w:r w:rsidRPr="00247C82">
        <w:rPr>
          <w:rFonts w:ascii="仿宋_GB2312" w:eastAsia="仿宋_GB2312" w:cs="仿宋_GB2312" w:hint="eastAsia"/>
          <w:color w:val="000000"/>
          <w:sz w:val="32"/>
          <w:szCs w:val="32"/>
        </w:rPr>
        <w:t>）《中华人民共和国动物防疫法》</w:t>
      </w:r>
      <w:r w:rsidRPr="00247C82">
        <w:rPr>
          <w:rFonts w:ascii="仿宋_GB2312" w:eastAsia="仿宋_GB2312" w:cs="仿宋_GB2312"/>
          <w:color w:val="000000"/>
          <w:sz w:val="32"/>
          <w:szCs w:val="32"/>
        </w:rPr>
        <w:t>(2015.4.24)</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6</w:t>
      </w:r>
      <w:r w:rsidRPr="00247C82">
        <w:rPr>
          <w:rFonts w:ascii="仿宋_GB2312" w:eastAsia="仿宋_GB2312" w:cs="仿宋_GB2312" w:hint="eastAsia"/>
          <w:color w:val="000000"/>
          <w:sz w:val="32"/>
          <w:szCs w:val="32"/>
        </w:rPr>
        <w:t>）《中华人民共和国土地管理法》</w:t>
      </w:r>
      <w:r w:rsidRPr="00247C82">
        <w:rPr>
          <w:rFonts w:ascii="仿宋_GB2312" w:eastAsia="仿宋_GB2312" w:cs="仿宋_GB2312"/>
          <w:color w:val="000000"/>
          <w:sz w:val="32"/>
          <w:szCs w:val="32"/>
        </w:rPr>
        <w:t>(2004.8.28)</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7</w:t>
      </w:r>
      <w:r w:rsidRPr="00247C82">
        <w:rPr>
          <w:rFonts w:ascii="仿宋_GB2312" w:eastAsia="仿宋_GB2312" w:cs="仿宋_GB2312" w:hint="eastAsia"/>
          <w:color w:val="000000"/>
          <w:sz w:val="32"/>
          <w:szCs w:val="32"/>
        </w:rPr>
        <w:t>）《畜禽规模养殖污染防治条例》</w:t>
      </w:r>
      <w:r w:rsidRPr="00247C82">
        <w:rPr>
          <w:rFonts w:ascii="仿宋_GB2312" w:eastAsia="仿宋_GB2312" w:cs="仿宋_GB2312"/>
          <w:color w:val="000000"/>
          <w:sz w:val="32"/>
          <w:szCs w:val="32"/>
        </w:rPr>
        <w:t>(2013.11.26)</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8</w:t>
      </w:r>
      <w:r w:rsidRPr="00247C82">
        <w:rPr>
          <w:rFonts w:ascii="仿宋_GB2312" w:eastAsia="仿宋_GB2312" w:cs="仿宋_GB2312" w:hint="eastAsia"/>
          <w:color w:val="000000"/>
          <w:sz w:val="32"/>
          <w:szCs w:val="32"/>
        </w:rPr>
        <w:t>）《中华人民共和国自然保护区条例》</w:t>
      </w:r>
      <w:r w:rsidRPr="00247C82">
        <w:rPr>
          <w:rFonts w:ascii="仿宋_GB2312" w:eastAsia="仿宋_GB2312" w:cs="仿宋_GB2312"/>
          <w:color w:val="000000"/>
          <w:sz w:val="32"/>
          <w:szCs w:val="32"/>
        </w:rPr>
        <w:t>(1994.10.9)</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9</w:t>
      </w:r>
      <w:r w:rsidRPr="00247C82">
        <w:rPr>
          <w:rFonts w:ascii="仿宋_GB2312" w:eastAsia="仿宋_GB2312" w:cs="仿宋_GB2312" w:hint="eastAsia"/>
          <w:color w:val="000000"/>
          <w:sz w:val="32"/>
          <w:szCs w:val="32"/>
        </w:rPr>
        <w:t>）《风景名胜区条例》</w:t>
      </w:r>
      <w:r w:rsidRPr="00247C82">
        <w:rPr>
          <w:rFonts w:ascii="仿宋_GB2312" w:eastAsia="仿宋_GB2312" w:cs="仿宋_GB2312"/>
          <w:color w:val="000000"/>
          <w:sz w:val="32"/>
          <w:szCs w:val="32"/>
        </w:rPr>
        <w:t>(</w:t>
      </w:r>
      <w:r w:rsidRPr="00247C82">
        <w:rPr>
          <w:rFonts w:ascii="仿宋_GB2312" w:eastAsia="仿宋_GB2312" w:cs="仿宋_GB2312" w:hint="eastAsia"/>
          <w:color w:val="000000"/>
          <w:sz w:val="32"/>
          <w:szCs w:val="32"/>
        </w:rPr>
        <w:t>国务院第</w:t>
      </w:r>
      <w:r w:rsidRPr="00247C82">
        <w:rPr>
          <w:rFonts w:ascii="仿宋_GB2312" w:eastAsia="仿宋_GB2312" w:cs="仿宋_GB2312"/>
          <w:color w:val="000000"/>
          <w:sz w:val="32"/>
          <w:szCs w:val="32"/>
        </w:rPr>
        <w:t xml:space="preserve"> 474 </w:t>
      </w:r>
      <w:r w:rsidRPr="00247C82">
        <w:rPr>
          <w:rFonts w:ascii="仿宋_GB2312" w:eastAsia="仿宋_GB2312" w:cs="仿宋_GB2312" w:hint="eastAsia"/>
          <w:color w:val="000000"/>
          <w:sz w:val="32"/>
          <w:szCs w:val="32"/>
        </w:rPr>
        <w:t>号令</w:t>
      </w:r>
      <w:r w:rsidRPr="00247C82">
        <w:rPr>
          <w:rFonts w:ascii="仿宋_GB2312" w:eastAsia="仿宋_GB2312" w:cs="仿宋_GB2312"/>
          <w:color w:val="000000"/>
          <w:sz w:val="32"/>
          <w:szCs w:val="32"/>
        </w:rPr>
        <w:t>)</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lastRenderedPageBreak/>
        <w:t>（</w:t>
      </w:r>
      <w:r w:rsidRPr="00247C82">
        <w:rPr>
          <w:rFonts w:ascii="仿宋_GB2312" w:eastAsia="仿宋_GB2312" w:cs="仿宋_GB2312"/>
          <w:color w:val="000000"/>
          <w:sz w:val="32"/>
          <w:szCs w:val="32"/>
        </w:rPr>
        <w:t>10</w:t>
      </w:r>
      <w:r w:rsidRPr="00247C82">
        <w:rPr>
          <w:rFonts w:ascii="仿宋_GB2312" w:eastAsia="仿宋_GB2312" w:cs="仿宋_GB2312" w:hint="eastAsia"/>
          <w:color w:val="000000"/>
          <w:sz w:val="32"/>
          <w:szCs w:val="32"/>
        </w:rPr>
        <w:t>）《国务院水污染防治行动计划》</w:t>
      </w:r>
      <w:r w:rsidRPr="00247C82">
        <w:rPr>
          <w:rFonts w:ascii="仿宋_GB2312" w:eastAsia="仿宋_GB2312" w:cs="仿宋_GB2312"/>
          <w:color w:val="000000"/>
          <w:sz w:val="32"/>
          <w:szCs w:val="32"/>
        </w:rPr>
        <w:t>(</w:t>
      </w:r>
      <w:r w:rsidRPr="00247C82">
        <w:rPr>
          <w:rFonts w:ascii="仿宋_GB2312" w:eastAsia="仿宋_GB2312" w:cs="仿宋_GB2312" w:hint="eastAsia"/>
          <w:color w:val="000000"/>
          <w:sz w:val="32"/>
          <w:szCs w:val="32"/>
        </w:rPr>
        <w:t>国发</w:t>
      </w:r>
      <w:r w:rsidR="00597BF8" w:rsidRPr="00247C82">
        <w:rPr>
          <w:rFonts w:ascii="仿宋_GB2312" w:eastAsia="仿宋_GB2312" w:cs="仿宋_GB2312" w:hint="eastAsia"/>
          <w:color w:val="000000"/>
          <w:sz w:val="32"/>
          <w:szCs w:val="32"/>
        </w:rPr>
        <w:t>〔</w:t>
      </w:r>
      <w:r w:rsidR="00597BF8" w:rsidRPr="00247C82">
        <w:rPr>
          <w:rFonts w:ascii="仿宋_GB2312" w:eastAsia="仿宋_GB2312" w:cs="仿宋_GB2312"/>
          <w:color w:val="000000"/>
          <w:sz w:val="32"/>
          <w:szCs w:val="32"/>
        </w:rPr>
        <w:t>201</w:t>
      </w:r>
      <w:r w:rsidR="00597BF8">
        <w:rPr>
          <w:rFonts w:ascii="仿宋_GB2312" w:eastAsia="仿宋_GB2312" w:cs="仿宋_GB2312" w:hint="eastAsia"/>
          <w:color w:val="000000"/>
          <w:sz w:val="32"/>
          <w:szCs w:val="32"/>
        </w:rPr>
        <w:t>5</w:t>
      </w:r>
      <w:r w:rsidR="00597BF8"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17</w:t>
      </w:r>
      <w:r w:rsidRPr="00247C82">
        <w:rPr>
          <w:rFonts w:ascii="仿宋_GB2312" w:eastAsia="仿宋_GB2312" w:cs="仿宋_GB2312" w:hint="eastAsia"/>
          <w:color w:val="000000"/>
          <w:sz w:val="32"/>
          <w:szCs w:val="32"/>
        </w:rPr>
        <w:t>号</w:t>
      </w:r>
      <w:r w:rsidRPr="00247C82">
        <w:rPr>
          <w:rFonts w:ascii="仿宋_GB2312" w:eastAsia="仿宋_GB2312" w:cs="仿宋_GB2312"/>
          <w:color w:val="000000"/>
          <w:sz w:val="32"/>
          <w:szCs w:val="32"/>
        </w:rPr>
        <w:t>)</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11</w:t>
      </w:r>
      <w:r w:rsidRPr="00247C82">
        <w:rPr>
          <w:rFonts w:ascii="仿宋_GB2312" w:eastAsia="仿宋_GB2312" w:cs="仿宋_GB2312" w:hint="eastAsia"/>
          <w:color w:val="000000"/>
          <w:sz w:val="32"/>
          <w:szCs w:val="32"/>
        </w:rPr>
        <w:t>）</w:t>
      </w:r>
      <w:r w:rsidRPr="00247C82">
        <w:rPr>
          <w:rFonts w:ascii="仿宋_GB2312" w:eastAsia="仿宋_GB2312" w:hAnsi="宋体" w:cs="仿宋_GB2312" w:hint="eastAsia"/>
          <w:color w:val="000000"/>
          <w:sz w:val="32"/>
          <w:szCs w:val="32"/>
        </w:rPr>
        <w:t>《土壤污染防治行动计划》（国发〔</w:t>
      </w:r>
      <w:r w:rsidRPr="00247C82">
        <w:rPr>
          <w:rFonts w:ascii="仿宋_GB2312" w:eastAsia="仿宋_GB2312" w:hAnsi="宋体" w:cs="仿宋_GB2312"/>
          <w:color w:val="000000"/>
          <w:sz w:val="32"/>
          <w:szCs w:val="32"/>
        </w:rPr>
        <w:t>2016</w:t>
      </w:r>
      <w:r w:rsidRPr="00247C82">
        <w:rPr>
          <w:rFonts w:ascii="仿宋_GB2312" w:eastAsia="仿宋_GB2312" w:hAnsi="宋体" w:cs="仿宋_GB2312" w:hint="eastAsia"/>
          <w:color w:val="000000"/>
          <w:sz w:val="32"/>
          <w:szCs w:val="32"/>
        </w:rPr>
        <w:t>〕</w:t>
      </w:r>
      <w:r w:rsidRPr="00247C82">
        <w:rPr>
          <w:rFonts w:ascii="仿宋_GB2312" w:eastAsia="仿宋_GB2312" w:hAnsi="宋体" w:cs="仿宋_GB2312"/>
          <w:color w:val="000000"/>
          <w:sz w:val="32"/>
          <w:szCs w:val="32"/>
        </w:rPr>
        <w:t>31</w:t>
      </w:r>
      <w:r w:rsidRPr="00247C82">
        <w:rPr>
          <w:rFonts w:ascii="仿宋_GB2312" w:eastAsia="仿宋_GB2312" w:hAnsi="宋体" w:cs="仿宋_GB2312" w:hint="eastAsia"/>
          <w:color w:val="000000"/>
          <w:sz w:val="32"/>
          <w:szCs w:val="32"/>
        </w:rPr>
        <w:t>号）</w:t>
      </w:r>
      <w:r w:rsidR="003D36B7">
        <w:rPr>
          <w:rFonts w:ascii="仿宋_GB2312" w:eastAsia="仿宋_GB2312" w:hAnsi="宋体"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12</w:t>
      </w:r>
      <w:r w:rsidRPr="00247C82">
        <w:rPr>
          <w:rFonts w:ascii="仿宋_GB2312" w:eastAsia="仿宋_GB2312" w:cs="仿宋_GB2312" w:hint="eastAsia"/>
          <w:color w:val="000000"/>
          <w:sz w:val="32"/>
          <w:szCs w:val="32"/>
        </w:rPr>
        <w:t>）《饮用水水源保护区污染防治管理规定》</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13</w:t>
      </w:r>
      <w:r w:rsidRPr="00247C82">
        <w:rPr>
          <w:rFonts w:ascii="仿宋_GB2312" w:eastAsia="仿宋_GB2312" w:cs="仿宋_GB2312" w:hint="eastAsia"/>
          <w:color w:val="000000"/>
          <w:sz w:val="32"/>
          <w:szCs w:val="32"/>
        </w:rPr>
        <w:t>）《全国畜禽养殖污染防治“十三五“规划》（环发</w:t>
      </w:r>
      <w:r w:rsidR="00597BF8" w:rsidRPr="00247C82">
        <w:rPr>
          <w:rFonts w:ascii="仿宋_GB2312" w:eastAsia="仿宋_GB2312" w:cs="仿宋_GB2312" w:hint="eastAsia"/>
          <w:color w:val="000000"/>
          <w:sz w:val="32"/>
          <w:szCs w:val="32"/>
        </w:rPr>
        <w:t>〔</w:t>
      </w:r>
      <w:r w:rsidR="00597BF8" w:rsidRPr="00247C82">
        <w:rPr>
          <w:rFonts w:ascii="仿宋_GB2312" w:eastAsia="仿宋_GB2312" w:cs="仿宋_GB2312"/>
          <w:color w:val="000000"/>
          <w:sz w:val="32"/>
          <w:szCs w:val="32"/>
        </w:rPr>
        <w:t>201</w:t>
      </w:r>
      <w:r w:rsidR="00597BF8">
        <w:rPr>
          <w:rFonts w:ascii="仿宋_GB2312" w:eastAsia="仿宋_GB2312" w:cs="仿宋_GB2312" w:hint="eastAsia"/>
          <w:color w:val="000000"/>
          <w:sz w:val="32"/>
          <w:szCs w:val="32"/>
        </w:rPr>
        <w:t>2</w:t>
      </w:r>
      <w:r w:rsidR="00597BF8"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135</w:t>
      </w:r>
      <w:r w:rsidRPr="00247C82">
        <w:rPr>
          <w:rFonts w:ascii="仿宋_GB2312" w:eastAsia="仿宋_GB2312" w:cs="仿宋_GB2312" w:hint="eastAsia"/>
          <w:color w:val="000000"/>
          <w:sz w:val="32"/>
          <w:szCs w:val="32"/>
        </w:rPr>
        <w:t>号）</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14</w:t>
      </w:r>
      <w:r w:rsidRPr="00247C82">
        <w:rPr>
          <w:rFonts w:ascii="仿宋_GB2312" w:eastAsia="仿宋_GB2312" w:cs="仿宋_GB2312" w:hint="eastAsia"/>
          <w:color w:val="000000"/>
          <w:sz w:val="32"/>
          <w:szCs w:val="32"/>
        </w:rPr>
        <w:t>）《建设项目环境影响评价分类管理名录》</w:t>
      </w:r>
      <w:r w:rsidRPr="00247C82">
        <w:rPr>
          <w:rFonts w:ascii="仿宋_GB2312" w:eastAsia="仿宋_GB2312" w:cs="仿宋_GB2312"/>
          <w:color w:val="000000"/>
          <w:sz w:val="32"/>
          <w:szCs w:val="32"/>
        </w:rPr>
        <w:t>(2015.6.1)</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15</w:t>
      </w:r>
      <w:r w:rsidRPr="00247C82">
        <w:rPr>
          <w:rFonts w:ascii="仿宋_GB2312" w:eastAsia="仿宋_GB2312" w:cs="仿宋_GB2312" w:hint="eastAsia"/>
          <w:color w:val="000000"/>
          <w:sz w:val="32"/>
          <w:szCs w:val="32"/>
        </w:rPr>
        <w:t>）《国土资源部、农业部关于进一步支持设施农业健康发展的通知》</w:t>
      </w:r>
      <w:r w:rsidRPr="00247C82">
        <w:rPr>
          <w:rFonts w:ascii="仿宋_GB2312" w:eastAsia="仿宋_GB2312" w:cs="仿宋_GB2312"/>
          <w:color w:val="000000"/>
          <w:sz w:val="32"/>
          <w:szCs w:val="32"/>
        </w:rPr>
        <w:t>(</w:t>
      </w:r>
      <w:r w:rsidRPr="00247C82">
        <w:rPr>
          <w:rFonts w:ascii="仿宋_GB2312" w:eastAsia="仿宋_GB2312" w:cs="仿宋_GB2312" w:hint="eastAsia"/>
          <w:color w:val="000000"/>
          <w:sz w:val="32"/>
          <w:szCs w:val="32"/>
        </w:rPr>
        <w:t>国土资发〔</w:t>
      </w:r>
      <w:r w:rsidRPr="00247C82">
        <w:rPr>
          <w:rFonts w:ascii="仿宋_GB2312" w:eastAsia="仿宋_GB2312" w:cs="仿宋_GB2312"/>
          <w:color w:val="000000"/>
          <w:sz w:val="32"/>
          <w:szCs w:val="32"/>
        </w:rPr>
        <w:t>2014</w:t>
      </w: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127</w:t>
      </w:r>
      <w:r w:rsidRPr="00247C82">
        <w:rPr>
          <w:rFonts w:ascii="仿宋_GB2312" w:eastAsia="仿宋_GB2312" w:cs="仿宋_GB2312" w:hint="eastAsia"/>
          <w:color w:val="000000"/>
          <w:sz w:val="32"/>
          <w:szCs w:val="32"/>
        </w:rPr>
        <w:t>号</w:t>
      </w:r>
      <w:r w:rsidRPr="00247C82">
        <w:rPr>
          <w:rFonts w:ascii="仿宋_GB2312" w:eastAsia="仿宋_GB2312" w:cs="仿宋_GB2312"/>
          <w:color w:val="000000"/>
          <w:sz w:val="32"/>
          <w:szCs w:val="32"/>
        </w:rPr>
        <w:t>)</w:t>
      </w:r>
      <w:r w:rsidR="003D36B7">
        <w:rPr>
          <w:rFonts w:ascii="仿宋_GB2312" w:eastAsia="仿宋_GB2312" w:cs="仿宋_GB2312" w:hint="eastAsia"/>
          <w:color w:val="000000"/>
          <w:sz w:val="32"/>
          <w:szCs w:val="32"/>
        </w:rPr>
        <w:t>。</w:t>
      </w:r>
    </w:p>
    <w:p w:rsidR="00A002E7" w:rsidRPr="00F5427B" w:rsidRDefault="00A002E7" w:rsidP="00216807">
      <w:pPr>
        <w:pStyle w:val="3"/>
        <w:keepNext w:val="0"/>
        <w:keepLines w:val="0"/>
        <w:spacing w:before="0" w:after="0" w:line="560" w:lineRule="exact"/>
        <w:ind w:firstLine="643"/>
        <w:rPr>
          <w:rFonts w:ascii="仿宋_GB2312" w:eastAsia="仿宋_GB2312"/>
          <w:bCs w:val="0"/>
          <w:color w:val="000000"/>
        </w:rPr>
      </w:pPr>
      <w:r w:rsidRPr="00F5427B">
        <w:rPr>
          <w:rFonts w:ascii="仿宋_GB2312" w:eastAsia="仿宋_GB2312" w:hAnsi="宋体" w:cs="宋体" w:hint="eastAsia"/>
          <w:bCs w:val="0"/>
          <w:color w:val="000000"/>
        </w:rPr>
        <w:t>2</w:t>
      </w:r>
      <w:r w:rsidR="00C43D05">
        <w:rPr>
          <w:rFonts w:ascii="仿宋_GB2312" w:eastAsia="仿宋_GB2312" w:hAnsi="宋体" w:cs="宋体" w:hint="eastAsia"/>
          <w:bCs w:val="0"/>
          <w:color w:val="000000"/>
        </w:rPr>
        <w:t>.</w:t>
      </w:r>
      <w:r w:rsidRPr="00F5427B">
        <w:rPr>
          <w:rFonts w:ascii="仿宋_GB2312" w:eastAsia="仿宋_GB2312" w:hAnsi="宋体" w:cs="宋体" w:hint="eastAsia"/>
          <w:bCs w:val="0"/>
          <w:color w:val="000000"/>
        </w:rPr>
        <w:t>地方性法规、规划及文件</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w:t>
      </w:r>
      <w:r w:rsidRPr="00247C82">
        <w:rPr>
          <w:rFonts w:ascii="仿宋_GB2312" w:eastAsia="仿宋_GB2312" w:cs="仿宋_GB2312" w:hint="eastAsia"/>
          <w:color w:val="000000"/>
          <w:sz w:val="32"/>
          <w:szCs w:val="32"/>
        </w:rPr>
        <w:t>）《甘肃省湿地保护条例》（</w:t>
      </w:r>
      <w:r w:rsidRPr="00247C82">
        <w:rPr>
          <w:rFonts w:ascii="仿宋_GB2312" w:eastAsia="仿宋_GB2312" w:cs="仿宋_GB2312"/>
          <w:color w:val="000000"/>
          <w:sz w:val="32"/>
          <w:szCs w:val="32"/>
        </w:rPr>
        <w:t>2004.2.2</w:t>
      </w:r>
      <w:r w:rsidRPr="00247C82">
        <w:rPr>
          <w:rFonts w:ascii="仿宋_GB2312" w:eastAsia="仿宋_GB2312" w:cs="仿宋_GB2312" w:hint="eastAsia"/>
          <w:color w:val="000000"/>
          <w:sz w:val="32"/>
          <w:szCs w:val="32"/>
        </w:rPr>
        <w:t>）</w:t>
      </w:r>
      <w:r w:rsidR="003D36B7">
        <w:rPr>
          <w:rFonts w:ascii="仿宋_GB2312" w:eastAsia="仿宋_GB2312" w:cs="仿宋_GB2312" w:hint="eastAsia"/>
          <w:color w:val="00000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2</w:t>
      </w:r>
      <w:r w:rsidRPr="00247C82">
        <w:rPr>
          <w:rFonts w:ascii="仿宋_GB2312" w:eastAsia="仿宋_GB2312" w:cs="仿宋_GB2312" w:hint="eastAsia"/>
          <w:color w:val="000000"/>
          <w:sz w:val="32"/>
          <w:szCs w:val="32"/>
        </w:rPr>
        <w:t>）《甘肃省自然保护区条例》（</w:t>
      </w:r>
      <w:r w:rsidRPr="00247C82">
        <w:rPr>
          <w:rFonts w:ascii="仿宋_GB2312" w:eastAsia="仿宋_GB2312" w:cs="仿宋_GB2312"/>
          <w:color w:val="000000"/>
          <w:sz w:val="32"/>
          <w:szCs w:val="32"/>
        </w:rPr>
        <w:t>1999.9.26</w:t>
      </w:r>
      <w:r w:rsidRPr="00247C82">
        <w:rPr>
          <w:rFonts w:ascii="仿宋_GB2312" w:eastAsia="仿宋_GB2312" w:cs="仿宋_GB2312" w:hint="eastAsia"/>
          <w:color w:val="000000"/>
          <w:sz w:val="32"/>
          <w:szCs w:val="32"/>
        </w:rPr>
        <w:t>）</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3</w:t>
      </w:r>
      <w:r w:rsidRPr="00247C82">
        <w:rPr>
          <w:rFonts w:ascii="仿宋_GB2312" w:eastAsia="仿宋_GB2312" w:cs="仿宋_GB2312" w:hint="eastAsia"/>
          <w:color w:val="000000"/>
          <w:sz w:val="32"/>
          <w:szCs w:val="32"/>
        </w:rPr>
        <w:t>）《甘肃省水污染防治工作方案（</w:t>
      </w:r>
      <w:r w:rsidRPr="00247C82">
        <w:rPr>
          <w:rFonts w:ascii="仿宋_GB2312" w:eastAsia="仿宋_GB2312" w:cs="仿宋_GB2312"/>
          <w:color w:val="000000"/>
          <w:sz w:val="32"/>
          <w:szCs w:val="32"/>
        </w:rPr>
        <w:t>2015-2050</w:t>
      </w:r>
      <w:r w:rsidRPr="00247C82">
        <w:rPr>
          <w:rFonts w:ascii="仿宋_GB2312" w:eastAsia="仿宋_GB2312" w:cs="仿宋_GB2312" w:hint="eastAsia"/>
          <w:color w:val="000000"/>
          <w:sz w:val="32"/>
          <w:szCs w:val="32"/>
        </w:rPr>
        <w:t>年）》（甘政发〔</w:t>
      </w:r>
      <w:r w:rsidRPr="00247C82">
        <w:rPr>
          <w:rFonts w:ascii="仿宋_GB2312" w:eastAsia="仿宋_GB2312" w:cs="仿宋_GB2312"/>
          <w:color w:val="000000"/>
          <w:sz w:val="32"/>
          <w:szCs w:val="32"/>
        </w:rPr>
        <w:t>2015</w:t>
      </w: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103</w:t>
      </w:r>
      <w:r w:rsidRPr="00247C82">
        <w:rPr>
          <w:rFonts w:ascii="仿宋_GB2312" w:eastAsia="仿宋_GB2312" w:cs="仿宋_GB2312" w:hint="eastAsia"/>
          <w:color w:val="000000"/>
          <w:sz w:val="32"/>
          <w:szCs w:val="32"/>
        </w:rPr>
        <w:t>号）</w:t>
      </w:r>
      <w:r w:rsidR="003D36B7">
        <w:rPr>
          <w:rFonts w:ascii="仿宋_GB2312" w:eastAsia="仿宋_GB2312" w:cs="仿宋_GB2312" w:hint="eastAsia"/>
          <w:color w:val="00000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4</w:t>
      </w:r>
      <w:r w:rsidRPr="00247C82">
        <w:rPr>
          <w:rFonts w:ascii="仿宋_GB2312" w:eastAsia="仿宋_GB2312" w:cs="仿宋_GB2312" w:hint="eastAsia"/>
          <w:color w:val="000000"/>
          <w:sz w:val="32"/>
          <w:szCs w:val="32"/>
        </w:rPr>
        <w:t>）《甘肃省地表水功能区划》（</w:t>
      </w:r>
      <w:r w:rsidRPr="00247C82">
        <w:rPr>
          <w:rFonts w:ascii="仿宋_GB2312" w:eastAsia="仿宋_GB2312" w:cs="仿宋_GB2312"/>
          <w:color w:val="000000"/>
          <w:sz w:val="32"/>
          <w:szCs w:val="32"/>
        </w:rPr>
        <w:t>2012-2030</w:t>
      </w:r>
      <w:r w:rsidRPr="00247C82">
        <w:rPr>
          <w:rFonts w:ascii="仿宋_GB2312" w:eastAsia="仿宋_GB2312" w:cs="仿宋_GB2312" w:hint="eastAsia"/>
          <w:color w:val="000000"/>
          <w:sz w:val="32"/>
          <w:szCs w:val="32"/>
        </w:rPr>
        <w:t>）</w:t>
      </w:r>
      <w:r w:rsidR="003D36B7">
        <w:rPr>
          <w:rFonts w:ascii="仿宋_GB2312" w:eastAsia="仿宋_GB2312" w:cs="仿宋_GB2312" w:hint="eastAsia"/>
          <w:color w:val="000000"/>
          <w:sz w:val="32"/>
          <w:szCs w:val="32"/>
        </w:rPr>
        <w:t>；</w:t>
      </w:r>
    </w:p>
    <w:p w:rsidR="00C43D05" w:rsidRPr="00C43D05" w:rsidRDefault="00C43D05" w:rsidP="00216807">
      <w:pPr>
        <w:spacing w:line="560" w:lineRule="exact"/>
        <w:ind w:firstLine="640"/>
        <w:rPr>
          <w:rFonts w:ascii="仿宋_GB2312" w:eastAsia="仿宋_GB2312" w:cs="仿宋_GB2312"/>
          <w:sz w:val="32"/>
          <w:szCs w:val="32"/>
        </w:rPr>
      </w:pPr>
      <w:r w:rsidRPr="00C43D05">
        <w:rPr>
          <w:rFonts w:ascii="仿宋_GB2312" w:eastAsia="仿宋_GB2312" w:cs="仿宋_GB2312" w:hint="eastAsia"/>
          <w:sz w:val="32"/>
          <w:szCs w:val="32"/>
        </w:rPr>
        <w:t>（5）《</w:t>
      </w:r>
      <w:r w:rsidRPr="00C43D05">
        <w:rPr>
          <w:rFonts w:ascii="仿宋_GB2312" w:eastAsia="仿宋_GB2312" w:hint="eastAsia"/>
          <w:sz w:val="32"/>
          <w:szCs w:val="32"/>
        </w:rPr>
        <w:t>甘肃省畜禽养殖场场区建设规范暨备案管理办法</w:t>
      </w:r>
      <w:r w:rsidRPr="00C43D05">
        <w:rPr>
          <w:rFonts w:ascii="仿宋_GB2312" w:eastAsia="仿宋_GB2312" w:cs="仿宋_GB2312" w:hint="eastAsia"/>
          <w:sz w:val="32"/>
          <w:szCs w:val="32"/>
        </w:rPr>
        <w:t>》</w:t>
      </w:r>
    </w:p>
    <w:p w:rsidR="00A002E7" w:rsidRPr="00C43D05" w:rsidRDefault="00A002E7" w:rsidP="00216807">
      <w:pPr>
        <w:spacing w:line="560" w:lineRule="exact"/>
        <w:ind w:firstLineChars="0" w:firstLine="0"/>
        <w:rPr>
          <w:rFonts w:ascii="仿宋_GB2312" w:eastAsia="仿宋_GB2312"/>
          <w:sz w:val="32"/>
          <w:szCs w:val="32"/>
        </w:rPr>
      </w:pPr>
      <w:r w:rsidRPr="00C43D05">
        <w:rPr>
          <w:rFonts w:ascii="仿宋_GB2312" w:eastAsia="仿宋_GB2312" w:hint="eastAsia"/>
          <w:sz w:val="32"/>
          <w:szCs w:val="32"/>
        </w:rPr>
        <w:t>（省农牧厅2007年5月11</w:t>
      </w:r>
      <w:r w:rsidR="003D36B7">
        <w:rPr>
          <w:rFonts w:ascii="仿宋_GB2312" w:eastAsia="仿宋_GB2312" w:hint="eastAsia"/>
          <w:sz w:val="32"/>
          <w:szCs w:val="32"/>
        </w:rPr>
        <w:t>日）；</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6</w:t>
      </w:r>
      <w:r w:rsidRPr="00247C82">
        <w:rPr>
          <w:rFonts w:ascii="仿宋_GB2312" w:eastAsia="仿宋_GB2312" w:cs="仿宋_GB2312" w:hint="eastAsia"/>
          <w:color w:val="000000"/>
          <w:sz w:val="32"/>
          <w:szCs w:val="32"/>
        </w:rPr>
        <w:t>）《张掖黑河湿地国家级自然保护区总体规划》</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7</w:t>
      </w:r>
      <w:r w:rsidRPr="00247C82">
        <w:rPr>
          <w:rFonts w:ascii="仿宋_GB2312" w:eastAsia="仿宋_GB2312" w:cs="仿宋_GB2312" w:hint="eastAsia"/>
          <w:color w:val="000000"/>
          <w:sz w:val="32"/>
          <w:szCs w:val="32"/>
        </w:rPr>
        <w:t>）</w:t>
      </w:r>
      <w:r w:rsidRPr="00247C82">
        <w:rPr>
          <w:rFonts w:ascii="仿宋_GB2312" w:eastAsia="仿宋_GB2312" w:hAnsi="Tahoma" w:cs="仿宋_GB2312" w:hint="eastAsia"/>
          <w:color w:val="000000"/>
          <w:sz w:val="32"/>
          <w:szCs w:val="32"/>
        </w:rPr>
        <w:t>《高台县环境保护“十三五”规划》</w:t>
      </w:r>
      <w:r w:rsidR="003D36B7">
        <w:rPr>
          <w:rFonts w:ascii="仿宋_GB2312" w:eastAsia="仿宋_GB2312" w:hAnsi="Tahoma" w:cs="仿宋_GB2312" w:hint="eastAsia"/>
          <w:color w:val="00000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8</w:t>
      </w:r>
      <w:r w:rsidRPr="00247C82">
        <w:rPr>
          <w:rFonts w:ascii="仿宋_GB2312" w:eastAsia="仿宋_GB2312" w:cs="仿宋_GB2312" w:hint="eastAsia"/>
          <w:color w:val="000000"/>
          <w:sz w:val="32"/>
          <w:szCs w:val="32"/>
        </w:rPr>
        <w:t>）《高台县湿地保护与恢复工程规划</w:t>
      </w:r>
      <w:r w:rsidRPr="00247C82">
        <w:rPr>
          <w:rFonts w:ascii="仿宋_GB2312" w:eastAsia="仿宋_GB2312" w:cs="仿宋_GB2312"/>
          <w:color w:val="000000"/>
          <w:sz w:val="32"/>
          <w:szCs w:val="32"/>
        </w:rPr>
        <w:t>2005</w:t>
      </w:r>
      <w:r w:rsidRPr="00247C82">
        <w:rPr>
          <w:rFonts w:ascii="仿宋_GB2312" w:eastAsia="仿宋_GB2312"/>
          <w:color w:val="000000"/>
          <w:sz w:val="32"/>
          <w:szCs w:val="32"/>
        </w:rPr>
        <w:t>—</w:t>
      </w:r>
      <w:r w:rsidRPr="00247C82">
        <w:rPr>
          <w:rFonts w:ascii="仿宋_GB2312" w:eastAsia="仿宋_GB2312" w:cs="仿宋_GB2312"/>
          <w:color w:val="000000"/>
          <w:sz w:val="32"/>
          <w:szCs w:val="32"/>
        </w:rPr>
        <w:t>2030</w:t>
      </w:r>
      <w:r w:rsidRPr="00247C82">
        <w:rPr>
          <w:rFonts w:ascii="仿宋_GB2312" w:eastAsia="仿宋_GB2312" w:cs="仿宋_GB2312" w:hint="eastAsia"/>
          <w:color w:val="000000"/>
          <w:sz w:val="32"/>
          <w:szCs w:val="32"/>
        </w:rPr>
        <w:t>年》</w:t>
      </w:r>
      <w:r w:rsidR="003D36B7">
        <w:rPr>
          <w:rFonts w:ascii="仿宋_GB2312" w:eastAsia="仿宋_GB2312" w:cs="仿宋_GB2312" w:hint="eastAsia"/>
          <w:color w:val="000000"/>
          <w:sz w:val="32"/>
          <w:szCs w:val="32"/>
        </w:rPr>
        <w:t>；</w:t>
      </w:r>
    </w:p>
    <w:p w:rsidR="00A002E7" w:rsidRPr="00247C82" w:rsidRDefault="00A002E7" w:rsidP="00216807">
      <w:pPr>
        <w:spacing w:line="560" w:lineRule="exact"/>
        <w:ind w:firstLine="640"/>
        <w:rPr>
          <w:rFonts w:ascii="仿宋_GB2312" w:eastAsia="仿宋_GB2312" w:hAnsi="宋体"/>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9</w:t>
      </w:r>
      <w:r w:rsidRPr="00247C82">
        <w:rPr>
          <w:rFonts w:ascii="仿宋_GB2312" w:eastAsia="仿宋_GB2312" w:cs="仿宋_GB2312" w:hint="eastAsia"/>
          <w:color w:val="000000"/>
          <w:sz w:val="32"/>
          <w:szCs w:val="32"/>
        </w:rPr>
        <w:t>）</w:t>
      </w:r>
      <w:r w:rsidRPr="00247C82">
        <w:rPr>
          <w:rFonts w:ascii="仿宋_GB2312" w:eastAsia="仿宋_GB2312" w:hAnsi="宋体" w:cs="仿宋_GB2312" w:hint="eastAsia"/>
          <w:color w:val="000000"/>
          <w:sz w:val="32"/>
          <w:szCs w:val="32"/>
        </w:rPr>
        <w:t>《高台县土地利用总体规划》</w:t>
      </w:r>
      <w:r w:rsidR="003D36B7">
        <w:rPr>
          <w:rFonts w:ascii="仿宋_GB2312" w:eastAsia="仿宋_GB2312" w:hAnsi="宋体" w:cs="仿宋_GB2312" w:hint="eastAsia"/>
          <w:color w:val="00000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10</w:t>
      </w:r>
      <w:r w:rsidRPr="00247C82">
        <w:rPr>
          <w:rFonts w:ascii="仿宋_GB2312" w:eastAsia="仿宋_GB2312" w:cs="仿宋_GB2312" w:hint="eastAsia"/>
          <w:color w:val="000000"/>
          <w:sz w:val="32"/>
          <w:szCs w:val="32"/>
        </w:rPr>
        <w:t>）</w:t>
      </w:r>
      <w:r w:rsidRPr="00247C82">
        <w:rPr>
          <w:rFonts w:ascii="仿宋_GB2312" w:eastAsia="仿宋_GB2312" w:hAnsi="Tahoma" w:cs="仿宋_GB2312" w:hint="eastAsia"/>
          <w:color w:val="000000"/>
          <w:sz w:val="32"/>
          <w:szCs w:val="32"/>
        </w:rPr>
        <w:t>《高台县城乡发展总体规划》</w:t>
      </w:r>
      <w:r w:rsidR="003D36B7">
        <w:rPr>
          <w:rFonts w:ascii="仿宋_GB2312" w:eastAsia="仿宋_GB2312" w:hAnsi="Tahoma" w:cs="仿宋_GB2312" w:hint="eastAsia"/>
          <w:color w:val="000000"/>
          <w:sz w:val="32"/>
          <w:szCs w:val="32"/>
        </w:rPr>
        <w:t>；</w:t>
      </w:r>
    </w:p>
    <w:p w:rsidR="00A002E7" w:rsidRPr="00247C82" w:rsidRDefault="00A002E7" w:rsidP="00216807">
      <w:pPr>
        <w:spacing w:line="560" w:lineRule="exact"/>
        <w:ind w:firstLine="640"/>
        <w:rPr>
          <w:rFonts w:ascii="仿宋_GB2312" w:eastAsia="仿宋_GB2312" w:hAnsi="Tahoma"/>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11</w:t>
      </w:r>
      <w:r w:rsidRPr="00247C82">
        <w:rPr>
          <w:rFonts w:ascii="仿宋_GB2312" w:eastAsia="仿宋_GB2312" w:cs="仿宋_GB2312" w:hint="eastAsia"/>
          <w:color w:val="000000"/>
          <w:sz w:val="32"/>
          <w:szCs w:val="32"/>
        </w:rPr>
        <w:t>）</w:t>
      </w:r>
      <w:r w:rsidRPr="00247C82">
        <w:rPr>
          <w:rFonts w:ascii="仿宋_GB2312" w:eastAsia="仿宋_GB2312" w:hAnsi="Tahoma" w:cs="仿宋_GB2312" w:hint="eastAsia"/>
          <w:color w:val="000000"/>
          <w:sz w:val="32"/>
          <w:szCs w:val="32"/>
        </w:rPr>
        <w:t>《高台县生态</w:t>
      </w:r>
      <w:r w:rsidRPr="00247C82">
        <w:rPr>
          <w:rFonts w:ascii="仿宋_GB2312" w:eastAsia="仿宋_GB2312" w:hAnsi="宋体" w:cs="仿宋_GB2312" w:hint="eastAsia"/>
          <w:color w:val="000000"/>
          <w:sz w:val="32"/>
          <w:szCs w:val="32"/>
        </w:rPr>
        <w:t>文明示范</w:t>
      </w:r>
      <w:r w:rsidRPr="00247C82">
        <w:rPr>
          <w:rFonts w:ascii="仿宋_GB2312" w:eastAsia="仿宋_GB2312" w:hAnsi="Tahoma" w:cs="仿宋_GB2312" w:hint="eastAsia"/>
          <w:color w:val="000000"/>
          <w:sz w:val="32"/>
          <w:szCs w:val="32"/>
        </w:rPr>
        <w:t>县建设规划》</w:t>
      </w:r>
      <w:r w:rsidR="003D36B7">
        <w:rPr>
          <w:rFonts w:ascii="仿宋_GB2312" w:eastAsia="仿宋_GB2312" w:hAnsi="Tahoma"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lastRenderedPageBreak/>
        <w:t>（</w:t>
      </w:r>
      <w:r w:rsidRPr="00247C82">
        <w:rPr>
          <w:rFonts w:ascii="仿宋_GB2312" w:eastAsia="仿宋_GB2312" w:cs="仿宋_GB2312"/>
          <w:color w:val="000000"/>
          <w:sz w:val="32"/>
          <w:szCs w:val="32"/>
        </w:rPr>
        <w:t>12</w:t>
      </w:r>
      <w:r w:rsidRPr="00247C82">
        <w:rPr>
          <w:rFonts w:ascii="仿宋_GB2312" w:eastAsia="仿宋_GB2312" w:cs="仿宋_GB2312" w:hint="eastAsia"/>
          <w:color w:val="000000"/>
          <w:sz w:val="32"/>
          <w:szCs w:val="32"/>
        </w:rPr>
        <w:t>）《高台县湿地保护与恢复工程实施方案》</w:t>
      </w:r>
      <w:r w:rsidR="003D36B7">
        <w:rPr>
          <w:rFonts w:ascii="仿宋_GB2312" w:eastAsia="仿宋_GB2312" w:cs="仿宋_GB2312" w:hint="eastAsia"/>
          <w:color w:val="00000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hAnsi="Tahoma" w:cs="仿宋_GB2312" w:hint="eastAsia"/>
          <w:color w:val="000000"/>
          <w:sz w:val="32"/>
          <w:szCs w:val="32"/>
        </w:rPr>
        <w:t>（</w:t>
      </w:r>
      <w:r w:rsidRPr="00247C82">
        <w:rPr>
          <w:rFonts w:ascii="仿宋_GB2312" w:eastAsia="仿宋_GB2312" w:hAnsi="Tahoma" w:cs="仿宋_GB2312"/>
          <w:color w:val="000000"/>
          <w:sz w:val="32"/>
          <w:szCs w:val="32"/>
        </w:rPr>
        <w:t>13</w:t>
      </w:r>
      <w:r w:rsidRPr="00247C82">
        <w:rPr>
          <w:rFonts w:ascii="仿宋_GB2312" w:eastAsia="仿宋_GB2312" w:hAnsi="Tahoma" w:cs="仿宋_GB2312" w:hint="eastAsia"/>
          <w:color w:val="000000"/>
          <w:sz w:val="32"/>
          <w:szCs w:val="32"/>
        </w:rPr>
        <w:t>）</w:t>
      </w:r>
      <w:r w:rsidRPr="00247C82">
        <w:rPr>
          <w:rFonts w:ascii="仿宋_GB2312" w:eastAsia="仿宋_GB2312" w:cs="仿宋_GB2312" w:hint="eastAsia"/>
          <w:color w:val="000000"/>
          <w:sz w:val="32"/>
          <w:szCs w:val="32"/>
        </w:rPr>
        <w:t>《高台县城区饮用水水源保护区划分技术报告》</w:t>
      </w:r>
      <w:r w:rsidR="003D36B7">
        <w:rPr>
          <w:rFonts w:ascii="仿宋_GB2312" w:eastAsia="仿宋_GB2312" w:cs="仿宋_GB2312" w:hint="eastAsia"/>
          <w:color w:val="000000"/>
          <w:sz w:val="32"/>
          <w:szCs w:val="32"/>
        </w:rPr>
        <w:t>；</w:t>
      </w:r>
    </w:p>
    <w:p w:rsidR="00A002E7" w:rsidRPr="00247C82" w:rsidRDefault="00A002E7" w:rsidP="00216807">
      <w:pPr>
        <w:spacing w:line="560" w:lineRule="exact"/>
        <w:ind w:firstLine="640"/>
        <w:rPr>
          <w:rFonts w:ascii="仿宋_GB2312" w:eastAsia="仿宋_GB2312" w:hAnsi="Tahoma"/>
          <w:color w:val="000000"/>
          <w:sz w:val="32"/>
          <w:szCs w:val="32"/>
        </w:rPr>
      </w:pPr>
      <w:r w:rsidRPr="00247C82">
        <w:rPr>
          <w:rFonts w:ascii="仿宋_GB2312" w:eastAsia="仿宋_GB2312" w:hAnsi="Tahoma" w:cs="仿宋_GB2312" w:hint="eastAsia"/>
          <w:color w:val="000000"/>
          <w:sz w:val="32"/>
          <w:szCs w:val="32"/>
        </w:rPr>
        <w:t>（</w:t>
      </w:r>
      <w:r w:rsidRPr="00247C82">
        <w:rPr>
          <w:rFonts w:ascii="仿宋_GB2312" w:eastAsia="仿宋_GB2312" w:hAnsi="Tahoma" w:cs="仿宋_GB2312"/>
          <w:color w:val="000000"/>
          <w:sz w:val="32"/>
          <w:szCs w:val="32"/>
        </w:rPr>
        <w:t>14</w:t>
      </w:r>
      <w:r w:rsidRPr="00247C82">
        <w:rPr>
          <w:rFonts w:ascii="仿宋_GB2312" w:eastAsia="仿宋_GB2312" w:hAnsi="Tahoma" w:cs="仿宋_GB2312" w:hint="eastAsia"/>
          <w:color w:val="000000"/>
          <w:sz w:val="32"/>
          <w:szCs w:val="32"/>
        </w:rPr>
        <w:t>）《</w:t>
      </w:r>
      <w:r w:rsidRPr="00247C82">
        <w:rPr>
          <w:rFonts w:ascii="仿宋_GB2312" w:eastAsia="仿宋_GB2312" w:cs="仿宋_GB2312" w:hint="eastAsia"/>
          <w:color w:val="000000"/>
          <w:sz w:val="32"/>
          <w:szCs w:val="32"/>
        </w:rPr>
        <w:t>甘肃省张掖市高台县乡镇饮用水水源保护区划分技术报告》</w:t>
      </w:r>
      <w:r w:rsidR="003D36B7">
        <w:rPr>
          <w:rFonts w:ascii="仿宋_GB2312" w:eastAsia="仿宋_GB2312" w:cs="仿宋_GB2312" w:hint="eastAsia"/>
          <w:color w:val="000000"/>
          <w:sz w:val="32"/>
          <w:szCs w:val="32"/>
        </w:rPr>
        <w:t>；</w:t>
      </w:r>
    </w:p>
    <w:p w:rsidR="00A002E7" w:rsidRPr="00247C82" w:rsidRDefault="00A002E7" w:rsidP="00216807">
      <w:pPr>
        <w:shd w:val="clear" w:color="auto" w:fill="FFFFFF"/>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15</w:t>
      </w:r>
      <w:r w:rsidRPr="00247C82">
        <w:rPr>
          <w:rFonts w:ascii="仿宋_GB2312" w:eastAsia="仿宋_GB2312" w:cs="仿宋_GB2312" w:hint="eastAsia"/>
          <w:color w:val="000000"/>
          <w:sz w:val="32"/>
          <w:szCs w:val="32"/>
        </w:rPr>
        <w:t>）</w:t>
      </w:r>
      <w:r w:rsidR="003D36B7">
        <w:rPr>
          <w:rFonts w:ascii="仿宋_GB2312" w:eastAsia="仿宋_GB2312" w:hAnsi="宋体" w:cs="仿宋_GB2312" w:hint="eastAsia"/>
          <w:color w:val="000000"/>
          <w:sz w:val="32"/>
          <w:szCs w:val="32"/>
        </w:rPr>
        <w:t>其他有关法律法规。</w:t>
      </w:r>
    </w:p>
    <w:p w:rsidR="00A002E7" w:rsidRPr="00F5427B" w:rsidRDefault="00A002E7" w:rsidP="00216807">
      <w:pPr>
        <w:pStyle w:val="3"/>
        <w:keepNext w:val="0"/>
        <w:keepLines w:val="0"/>
        <w:spacing w:before="0" w:after="0" w:line="560" w:lineRule="exact"/>
        <w:ind w:firstLine="643"/>
        <w:rPr>
          <w:rFonts w:ascii="仿宋_GB2312" w:eastAsia="仿宋_GB2312"/>
          <w:bCs w:val="0"/>
          <w:color w:val="000000"/>
        </w:rPr>
      </w:pPr>
      <w:r w:rsidRPr="00F5427B">
        <w:rPr>
          <w:rFonts w:ascii="仿宋_GB2312" w:eastAsia="仿宋_GB2312" w:hAnsi="宋体" w:cs="宋体" w:hint="eastAsia"/>
          <w:bCs w:val="0"/>
          <w:color w:val="000000"/>
        </w:rPr>
        <w:t>3</w:t>
      </w:r>
      <w:r w:rsidR="00C43D05">
        <w:rPr>
          <w:rFonts w:ascii="仿宋_GB2312" w:eastAsia="仿宋_GB2312" w:hAnsi="宋体" w:cs="宋体" w:hint="eastAsia"/>
          <w:bCs w:val="0"/>
          <w:color w:val="000000"/>
        </w:rPr>
        <w:t>.</w:t>
      </w:r>
      <w:r w:rsidRPr="00F5427B">
        <w:rPr>
          <w:rFonts w:ascii="仿宋_GB2312" w:eastAsia="仿宋_GB2312" w:hAnsi="宋体" w:cs="宋体" w:hint="eastAsia"/>
          <w:bCs w:val="0"/>
          <w:color w:val="000000"/>
        </w:rPr>
        <w:t>技术规范</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w:t>
      </w:r>
      <w:r w:rsidRPr="00247C82">
        <w:rPr>
          <w:rFonts w:ascii="仿宋_GB2312" w:eastAsia="仿宋_GB2312" w:cs="仿宋_GB2312" w:hint="eastAsia"/>
          <w:color w:val="000000"/>
          <w:sz w:val="32"/>
          <w:szCs w:val="32"/>
        </w:rPr>
        <w:t>）《饮用水水源保护区划分技术规范》</w:t>
      </w:r>
      <w:r w:rsidR="003D36B7">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2</w:t>
      </w:r>
      <w:r w:rsidRPr="00247C82">
        <w:rPr>
          <w:rFonts w:ascii="仿宋_GB2312" w:eastAsia="仿宋_GB2312" w:cs="仿宋_GB2312" w:hint="eastAsia"/>
          <w:color w:val="000000"/>
          <w:sz w:val="32"/>
          <w:szCs w:val="32"/>
        </w:rPr>
        <w:t>）《畜禽养殖污染物排放标准》（</w:t>
      </w:r>
      <w:r w:rsidRPr="00247C82">
        <w:rPr>
          <w:rFonts w:ascii="仿宋_GB2312" w:eastAsia="仿宋_GB2312" w:cs="仿宋_GB2312"/>
          <w:color w:val="000000"/>
          <w:sz w:val="32"/>
          <w:szCs w:val="32"/>
        </w:rPr>
        <w:t>GB18596-2001</w:t>
      </w:r>
      <w:r w:rsidRPr="00247C82">
        <w:rPr>
          <w:rFonts w:ascii="仿宋_GB2312" w:eastAsia="仿宋_GB2312" w:cs="仿宋_GB2312" w:hint="eastAsia"/>
          <w:color w:val="000000"/>
          <w:sz w:val="32"/>
          <w:szCs w:val="32"/>
        </w:rPr>
        <w:t>）；</w:t>
      </w:r>
    </w:p>
    <w:p w:rsidR="00A002E7" w:rsidRPr="00285AC2" w:rsidRDefault="00A002E7" w:rsidP="00216807">
      <w:pPr>
        <w:autoSpaceDE w:val="0"/>
        <w:autoSpaceDN w:val="0"/>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3</w:t>
      </w:r>
      <w:r w:rsidRPr="00247C82">
        <w:rPr>
          <w:rFonts w:ascii="仿宋_GB2312" w:eastAsia="仿宋_GB2312" w:cs="仿宋_GB2312" w:hint="eastAsia"/>
          <w:color w:val="000000"/>
          <w:sz w:val="32"/>
          <w:szCs w:val="32"/>
        </w:rPr>
        <w:t>）《畜禽养殖业污染治理工程技术规范》（</w:t>
      </w:r>
      <w:r w:rsidRPr="00247C82">
        <w:rPr>
          <w:rFonts w:ascii="仿宋_GB2312" w:eastAsia="仿宋_GB2312" w:cs="仿宋_GB2312"/>
          <w:color w:val="000000"/>
          <w:sz w:val="32"/>
          <w:szCs w:val="32"/>
        </w:rPr>
        <w:t>HJ 497</w:t>
      </w: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2009</w:t>
      </w:r>
      <w:r w:rsidRPr="00247C82">
        <w:rPr>
          <w:rFonts w:ascii="仿宋_GB2312" w:eastAsia="仿宋_GB2312" w:cs="仿宋_GB2312" w:hint="eastAsia"/>
          <w:color w:val="000000"/>
          <w:sz w:val="32"/>
          <w:szCs w:val="32"/>
        </w:rPr>
        <w:t>）；</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4</w:t>
      </w:r>
      <w:r w:rsidRPr="00247C82">
        <w:rPr>
          <w:rFonts w:ascii="仿宋_GB2312" w:eastAsia="仿宋_GB2312" w:cs="仿宋_GB2312" w:hint="eastAsia"/>
          <w:color w:val="000000"/>
          <w:sz w:val="32"/>
          <w:szCs w:val="32"/>
        </w:rPr>
        <w:t>）《畜禽养殖场场区设计技术规范》（</w:t>
      </w:r>
      <w:r w:rsidRPr="00247C82">
        <w:rPr>
          <w:rFonts w:ascii="仿宋_GB2312" w:eastAsia="仿宋_GB2312" w:cs="仿宋_GB2312"/>
          <w:color w:val="000000"/>
          <w:sz w:val="32"/>
          <w:szCs w:val="32"/>
        </w:rPr>
        <w:t>NY/T 682-2003</w:t>
      </w:r>
      <w:r w:rsidRPr="00247C82">
        <w:rPr>
          <w:rFonts w:ascii="仿宋_GB2312" w:eastAsia="仿宋_GB2312" w:cs="仿宋_GB2312" w:hint="eastAsia"/>
          <w:color w:val="000000"/>
          <w:sz w:val="32"/>
          <w:szCs w:val="32"/>
        </w:rPr>
        <w:t>）；</w:t>
      </w:r>
    </w:p>
    <w:p w:rsidR="00285AC2" w:rsidRPr="00285AC2" w:rsidRDefault="00C43D05" w:rsidP="00216807">
      <w:pPr>
        <w:spacing w:line="560" w:lineRule="exact"/>
        <w:ind w:firstLine="640"/>
        <w:rPr>
          <w:rFonts w:ascii="仿宋_GB2312" w:eastAsia="仿宋_GB2312"/>
          <w:sz w:val="32"/>
          <w:szCs w:val="32"/>
        </w:rPr>
      </w:pPr>
      <w:r w:rsidRPr="00285AC2">
        <w:rPr>
          <w:rFonts w:ascii="仿宋_GB2312" w:eastAsia="仿宋_GB2312" w:hint="eastAsia"/>
          <w:sz w:val="32"/>
          <w:szCs w:val="32"/>
        </w:rPr>
        <w:t>（</w:t>
      </w:r>
      <w:r w:rsidR="00285AC2" w:rsidRPr="00285AC2">
        <w:rPr>
          <w:rFonts w:ascii="仿宋_GB2312" w:eastAsia="仿宋_GB2312" w:hint="eastAsia"/>
          <w:sz w:val="32"/>
          <w:szCs w:val="32"/>
        </w:rPr>
        <w:t>5</w:t>
      </w:r>
      <w:r w:rsidRPr="00285AC2">
        <w:rPr>
          <w:rFonts w:ascii="仿宋_GB2312" w:eastAsia="仿宋_GB2312" w:hint="eastAsia"/>
          <w:sz w:val="32"/>
          <w:szCs w:val="32"/>
        </w:rPr>
        <w:t>）</w:t>
      </w:r>
      <w:r w:rsidR="00A002E7" w:rsidRPr="00285AC2">
        <w:rPr>
          <w:rFonts w:ascii="仿宋_GB2312" w:eastAsia="仿宋_GB2312" w:hint="eastAsia"/>
          <w:sz w:val="32"/>
          <w:szCs w:val="32"/>
        </w:rPr>
        <w:t>《畜禽养殖场环境质量及卫生控制规范》</w:t>
      </w:r>
      <w:r w:rsidR="00285AC2" w:rsidRPr="00285AC2">
        <w:rPr>
          <w:rFonts w:ascii="仿宋_GB2312" w:eastAsia="仿宋_GB2312" w:hint="eastAsia"/>
          <w:spacing w:val="-20"/>
          <w:sz w:val="32"/>
          <w:szCs w:val="32"/>
        </w:rPr>
        <w:t>（NYT1167-2006）；</w:t>
      </w:r>
    </w:p>
    <w:p w:rsidR="00A002E7" w:rsidRPr="00247C82" w:rsidRDefault="00A002E7" w:rsidP="00216807">
      <w:pPr>
        <w:autoSpaceDE w:val="0"/>
        <w:autoSpaceDN w:val="0"/>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6</w:t>
      </w:r>
      <w:r w:rsidRPr="00247C82">
        <w:rPr>
          <w:rFonts w:ascii="仿宋_GB2312" w:eastAsia="仿宋_GB2312" w:cs="仿宋_GB2312" w:hint="eastAsia"/>
          <w:color w:val="000000"/>
          <w:sz w:val="32"/>
          <w:szCs w:val="32"/>
        </w:rPr>
        <w:t>）《畜禽粪便无害化处理技术规范》（</w:t>
      </w:r>
      <w:r w:rsidRPr="00247C82">
        <w:rPr>
          <w:rFonts w:ascii="仿宋_GB2312" w:eastAsia="仿宋_GB2312" w:cs="仿宋_GB2312"/>
          <w:color w:val="000000"/>
          <w:sz w:val="32"/>
          <w:szCs w:val="32"/>
        </w:rPr>
        <w:t>NYT1168-2006</w:t>
      </w:r>
      <w:r w:rsidRPr="00247C82">
        <w:rPr>
          <w:rFonts w:ascii="仿宋_GB2312" w:eastAsia="仿宋_GB2312" w:cs="仿宋_GB2312" w:hint="eastAsia"/>
          <w:color w:val="000000"/>
          <w:sz w:val="32"/>
          <w:szCs w:val="32"/>
        </w:rPr>
        <w:t>）；</w:t>
      </w:r>
    </w:p>
    <w:p w:rsidR="00A002E7" w:rsidRPr="00597BF8" w:rsidRDefault="00A002E7" w:rsidP="00216807">
      <w:pPr>
        <w:autoSpaceDE w:val="0"/>
        <w:autoSpaceDN w:val="0"/>
        <w:spacing w:line="560" w:lineRule="exact"/>
        <w:ind w:firstLine="640"/>
        <w:rPr>
          <w:rFonts w:ascii="仿宋_GB2312" w:eastAsia="仿宋_GB2312"/>
          <w:sz w:val="32"/>
          <w:szCs w:val="32"/>
        </w:rPr>
      </w:pPr>
      <w:r w:rsidRPr="00597BF8">
        <w:rPr>
          <w:rFonts w:ascii="仿宋_GB2312" w:eastAsia="仿宋_GB2312" w:hint="eastAsia"/>
          <w:sz w:val="32"/>
          <w:szCs w:val="32"/>
        </w:rPr>
        <w:t>（</w:t>
      </w:r>
      <w:r w:rsidRPr="00597BF8">
        <w:rPr>
          <w:rFonts w:ascii="仿宋_GB2312" w:eastAsia="仿宋_GB2312"/>
          <w:sz w:val="32"/>
          <w:szCs w:val="32"/>
        </w:rPr>
        <w:t>7</w:t>
      </w:r>
      <w:r w:rsidRPr="00597BF8">
        <w:rPr>
          <w:rFonts w:ascii="仿宋_GB2312" w:eastAsia="仿宋_GB2312" w:hint="eastAsia"/>
          <w:sz w:val="32"/>
          <w:szCs w:val="32"/>
        </w:rPr>
        <w:t>）</w:t>
      </w:r>
      <w:r w:rsidRPr="00597BF8">
        <w:rPr>
          <w:rFonts w:ascii="仿宋_GB2312" w:eastAsia="仿宋_GB2312" w:hint="eastAsia"/>
          <w:spacing w:val="-20"/>
          <w:sz w:val="32"/>
          <w:szCs w:val="32"/>
        </w:rPr>
        <w:t>《畜禽养殖业污染防治技术政策》（环发〔</w:t>
      </w:r>
      <w:r w:rsidRPr="00597BF8">
        <w:rPr>
          <w:rFonts w:ascii="仿宋_GB2312" w:eastAsia="仿宋_GB2312"/>
          <w:spacing w:val="-20"/>
          <w:sz w:val="32"/>
          <w:szCs w:val="32"/>
        </w:rPr>
        <w:t>2010</w:t>
      </w:r>
      <w:r w:rsidRPr="00597BF8">
        <w:rPr>
          <w:rFonts w:ascii="仿宋_GB2312" w:eastAsia="仿宋_GB2312" w:hint="eastAsia"/>
          <w:spacing w:val="-20"/>
          <w:sz w:val="32"/>
          <w:szCs w:val="32"/>
        </w:rPr>
        <w:t>〕</w:t>
      </w:r>
      <w:r w:rsidRPr="00597BF8">
        <w:rPr>
          <w:rFonts w:ascii="仿宋_GB2312" w:eastAsia="仿宋_GB2312"/>
          <w:spacing w:val="-20"/>
          <w:sz w:val="32"/>
          <w:szCs w:val="32"/>
        </w:rPr>
        <w:t>151</w:t>
      </w:r>
      <w:r w:rsidRPr="00597BF8">
        <w:rPr>
          <w:rFonts w:ascii="仿宋_GB2312" w:eastAsia="仿宋_GB2312" w:hint="eastAsia"/>
          <w:spacing w:val="-20"/>
          <w:sz w:val="32"/>
          <w:szCs w:val="32"/>
        </w:rPr>
        <w:t>号）</w:t>
      </w:r>
      <w:r w:rsidR="003D36B7">
        <w:rPr>
          <w:rFonts w:ascii="仿宋_GB2312" w:eastAsia="仿宋_GB2312" w:hint="eastAsia"/>
          <w:spacing w:val="-2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8</w:t>
      </w:r>
      <w:r w:rsidRPr="00247C82">
        <w:rPr>
          <w:rFonts w:ascii="仿宋_GB2312" w:eastAsia="仿宋_GB2312" w:cs="仿宋_GB2312" w:hint="eastAsia"/>
          <w:color w:val="000000"/>
          <w:sz w:val="32"/>
          <w:szCs w:val="32"/>
        </w:rPr>
        <w:t>）《畜禽养殖业污染防治技术规范》（</w:t>
      </w:r>
      <w:r w:rsidRPr="00247C82">
        <w:rPr>
          <w:rFonts w:ascii="仿宋_GB2312" w:eastAsia="仿宋_GB2312" w:cs="仿宋_GB2312"/>
          <w:color w:val="000000"/>
          <w:sz w:val="32"/>
          <w:szCs w:val="32"/>
        </w:rPr>
        <w:t>HJ/T81-2001</w:t>
      </w:r>
      <w:r w:rsidRPr="00247C82">
        <w:rPr>
          <w:rFonts w:ascii="仿宋_GB2312" w:eastAsia="仿宋_GB2312" w:cs="仿宋_GB2312" w:hint="eastAsia"/>
          <w:color w:val="00000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9</w:t>
      </w:r>
      <w:r w:rsidRPr="00247C82">
        <w:rPr>
          <w:rFonts w:ascii="仿宋_GB2312" w:eastAsia="仿宋_GB2312" w:cs="仿宋_GB2312" w:hint="eastAsia"/>
          <w:color w:val="000000"/>
          <w:sz w:val="32"/>
          <w:szCs w:val="32"/>
        </w:rPr>
        <w:t>）</w:t>
      </w:r>
      <w:r w:rsidRPr="00597BF8">
        <w:rPr>
          <w:rFonts w:ascii="仿宋_GB2312" w:eastAsia="仿宋_GB2312" w:cs="仿宋_GB2312" w:hint="eastAsia"/>
          <w:color w:val="000000"/>
          <w:spacing w:val="-20"/>
          <w:sz w:val="32"/>
          <w:szCs w:val="32"/>
        </w:rPr>
        <w:t>《畜禽养殖业（小区）环境守法导则》（环办</w:t>
      </w:r>
      <w:r w:rsidR="00597BF8" w:rsidRPr="00597BF8">
        <w:rPr>
          <w:rFonts w:ascii="仿宋_GB2312" w:eastAsia="仿宋_GB2312" w:hint="eastAsia"/>
          <w:spacing w:val="-20"/>
          <w:sz w:val="32"/>
          <w:szCs w:val="32"/>
        </w:rPr>
        <w:t>〔</w:t>
      </w:r>
      <w:r w:rsidR="00597BF8" w:rsidRPr="00597BF8">
        <w:rPr>
          <w:rFonts w:ascii="仿宋_GB2312" w:eastAsia="仿宋_GB2312"/>
          <w:spacing w:val="-20"/>
          <w:sz w:val="32"/>
          <w:szCs w:val="32"/>
        </w:rPr>
        <w:t>201</w:t>
      </w:r>
      <w:r w:rsidR="00597BF8" w:rsidRPr="00597BF8">
        <w:rPr>
          <w:rFonts w:ascii="仿宋_GB2312" w:eastAsia="仿宋_GB2312" w:hint="eastAsia"/>
          <w:spacing w:val="-20"/>
          <w:sz w:val="32"/>
          <w:szCs w:val="32"/>
        </w:rPr>
        <w:t>1〕</w:t>
      </w:r>
      <w:r w:rsidRPr="00597BF8">
        <w:rPr>
          <w:rFonts w:ascii="仿宋_GB2312" w:eastAsia="仿宋_GB2312" w:cs="仿宋_GB2312"/>
          <w:color w:val="000000"/>
          <w:spacing w:val="-20"/>
          <w:sz w:val="32"/>
          <w:szCs w:val="32"/>
        </w:rPr>
        <w:t>89</w:t>
      </w:r>
      <w:r w:rsidRPr="00597BF8">
        <w:rPr>
          <w:rFonts w:ascii="仿宋_GB2312" w:eastAsia="仿宋_GB2312" w:cs="仿宋_GB2312" w:hint="eastAsia"/>
          <w:color w:val="000000"/>
          <w:spacing w:val="-20"/>
          <w:sz w:val="32"/>
          <w:szCs w:val="32"/>
        </w:rPr>
        <w:t>号）；</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10</w:t>
      </w:r>
      <w:r w:rsidRPr="00247C82">
        <w:rPr>
          <w:rFonts w:ascii="仿宋_GB2312" w:eastAsia="仿宋_GB2312" w:cs="仿宋_GB2312" w:hint="eastAsia"/>
          <w:color w:val="000000"/>
          <w:sz w:val="32"/>
          <w:szCs w:val="32"/>
        </w:rPr>
        <w:t>）</w:t>
      </w:r>
      <w:r w:rsidRPr="00597BF8">
        <w:rPr>
          <w:rFonts w:ascii="仿宋_GB2312" w:eastAsia="仿宋_GB2312" w:cs="仿宋_GB2312" w:hint="eastAsia"/>
          <w:color w:val="000000"/>
          <w:spacing w:val="-20"/>
          <w:sz w:val="32"/>
          <w:szCs w:val="32"/>
        </w:rPr>
        <w:t>《畜禽养殖业污染防治技术政策》（环发</w:t>
      </w:r>
      <w:r w:rsidR="00597BF8" w:rsidRPr="00597BF8">
        <w:rPr>
          <w:rFonts w:ascii="仿宋_GB2312" w:eastAsia="仿宋_GB2312" w:hint="eastAsia"/>
          <w:spacing w:val="-20"/>
          <w:sz w:val="32"/>
          <w:szCs w:val="32"/>
        </w:rPr>
        <w:t>〔</w:t>
      </w:r>
      <w:r w:rsidR="00597BF8" w:rsidRPr="00597BF8">
        <w:rPr>
          <w:rFonts w:ascii="仿宋_GB2312" w:eastAsia="仿宋_GB2312"/>
          <w:spacing w:val="-20"/>
          <w:sz w:val="32"/>
          <w:szCs w:val="32"/>
        </w:rPr>
        <w:t>2010</w:t>
      </w:r>
      <w:r w:rsidR="00597BF8" w:rsidRPr="00597BF8">
        <w:rPr>
          <w:rFonts w:ascii="仿宋_GB2312" w:eastAsia="仿宋_GB2312" w:hint="eastAsia"/>
          <w:spacing w:val="-20"/>
          <w:sz w:val="32"/>
          <w:szCs w:val="32"/>
        </w:rPr>
        <w:t>〕</w:t>
      </w:r>
      <w:r w:rsidRPr="00597BF8">
        <w:rPr>
          <w:rFonts w:ascii="仿宋_GB2312" w:eastAsia="仿宋_GB2312" w:cs="仿宋_GB2312"/>
          <w:color w:val="000000"/>
          <w:spacing w:val="-20"/>
          <w:sz w:val="32"/>
          <w:szCs w:val="32"/>
        </w:rPr>
        <w:t>151</w:t>
      </w:r>
      <w:r w:rsidRPr="00597BF8">
        <w:rPr>
          <w:rFonts w:ascii="仿宋_GB2312" w:eastAsia="仿宋_GB2312" w:cs="仿宋_GB2312" w:hint="eastAsia"/>
          <w:color w:val="000000"/>
          <w:spacing w:val="-20"/>
          <w:sz w:val="32"/>
          <w:szCs w:val="32"/>
        </w:rPr>
        <w:t>号）</w:t>
      </w:r>
      <w:r w:rsidR="003D36B7">
        <w:rPr>
          <w:rFonts w:ascii="仿宋_GB2312" w:eastAsia="仿宋_GB2312" w:cs="仿宋_GB2312" w:hint="eastAsia"/>
          <w:color w:val="000000"/>
          <w:spacing w:val="-20"/>
          <w:sz w:val="32"/>
          <w:szCs w:val="32"/>
        </w:rPr>
        <w:t>。</w:t>
      </w:r>
    </w:p>
    <w:p w:rsidR="00A002E7" w:rsidRPr="00F5427B" w:rsidRDefault="00A002E7" w:rsidP="00216807">
      <w:pPr>
        <w:pStyle w:val="2"/>
        <w:keepNext w:val="0"/>
        <w:keepLines w:val="0"/>
        <w:spacing w:before="0" w:after="0" w:line="560" w:lineRule="exact"/>
        <w:ind w:firstLine="640"/>
        <w:rPr>
          <w:rFonts w:ascii="楷体_GB2312" w:eastAsia="楷体_GB2312" w:hAnsi="楷体" w:cs="Times New Roman"/>
          <w:b w:val="0"/>
          <w:bCs w:val="0"/>
          <w:color w:val="000000"/>
        </w:rPr>
      </w:pPr>
      <w:bookmarkStart w:id="7" w:name="_Toc351372294"/>
      <w:r w:rsidRPr="00F5427B">
        <w:rPr>
          <w:rFonts w:ascii="楷体_GB2312" w:eastAsia="楷体_GB2312" w:hAnsi="楷体" w:cs="楷体" w:hint="eastAsia"/>
          <w:b w:val="0"/>
          <w:bCs w:val="0"/>
          <w:color w:val="000000"/>
        </w:rPr>
        <w:t>（二）划定程序</w:t>
      </w:r>
      <w:bookmarkEnd w:id="7"/>
    </w:p>
    <w:p w:rsidR="00A002E7" w:rsidRPr="000D08C3" w:rsidRDefault="00A002E7" w:rsidP="00216807">
      <w:pPr>
        <w:spacing w:line="560" w:lineRule="exact"/>
        <w:ind w:firstLine="664"/>
        <w:rPr>
          <w:rFonts w:ascii="仿宋_GB2312" w:eastAsia="仿宋_GB2312"/>
          <w:color w:val="000000"/>
          <w:spacing w:val="6"/>
          <w:sz w:val="32"/>
          <w:szCs w:val="32"/>
        </w:rPr>
      </w:pPr>
      <w:r w:rsidRPr="000D08C3">
        <w:rPr>
          <w:rFonts w:ascii="仿宋_GB2312" w:eastAsia="仿宋_GB2312" w:cs="仿宋_GB2312"/>
          <w:color w:val="000000"/>
          <w:spacing w:val="6"/>
          <w:sz w:val="32"/>
          <w:szCs w:val="32"/>
        </w:rPr>
        <w:t>1</w:t>
      </w:r>
      <w:r w:rsidR="000D08C3" w:rsidRPr="000D08C3">
        <w:rPr>
          <w:rFonts w:ascii="仿宋_GB2312" w:eastAsia="仿宋_GB2312" w:cs="仿宋_GB2312" w:hint="eastAsia"/>
          <w:color w:val="000000"/>
          <w:spacing w:val="6"/>
          <w:sz w:val="32"/>
          <w:szCs w:val="32"/>
        </w:rPr>
        <w:t>.</w:t>
      </w:r>
      <w:r w:rsidRPr="000D08C3">
        <w:rPr>
          <w:rFonts w:ascii="仿宋_GB2312" w:eastAsia="仿宋_GB2312" w:cs="仿宋_GB2312" w:hint="eastAsia"/>
          <w:color w:val="000000"/>
          <w:spacing w:val="6"/>
          <w:sz w:val="32"/>
          <w:szCs w:val="32"/>
        </w:rPr>
        <w:t>县政府牵头，组织生态环境、农业农村部门，编制划定方案。</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color w:val="000000"/>
          <w:sz w:val="32"/>
          <w:szCs w:val="32"/>
        </w:rPr>
        <w:t>2</w:t>
      </w:r>
      <w:r w:rsidR="000D08C3">
        <w:rPr>
          <w:rFonts w:ascii="仿宋_GB2312" w:eastAsia="仿宋_GB2312" w:cs="仿宋_GB2312" w:hint="eastAsia"/>
          <w:color w:val="000000"/>
          <w:sz w:val="32"/>
          <w:szCs w:val="32"/>
        </w:rPr>
        <w:t>.</w:t>
      </w:r>
      <w:r w:rsidRPr="00247C82">
        <w:rPr>
          <w:rFonts w:ascii="仿宋_GB2312" w:eastAsia="仿宋_GB2312" w:cs="仿宋_GB2312" w:hint="eastAsia"/>
          <w:color w:val="000000"/>
          <w:sz w:val="32"/>
          <w:szCs w:val="32"/>
        </w:rPr>
        <w:t>县政府组织水务、林草、湿地、住建、自然资源、文广旅游、工业园区管委会办公室等部门及各镇政府征求意见和建议，对编制的《高台县畜禽养殖禁养区划定方案》进行</w:t>
      </w:r>
      <w:r>
        <w:rPr>
          <w:rFonts w:ascii="仿宋_GB2312" w:eastAsia="仿宋_GB2312" w:cs="仿宋_GB2312" w:hint="eastAsia"/>
          <w:color w:val="000000"/>
          <w:sz w:val="32"/>
          <w:szCs w:val="32"/>
        </w:rPr>
        <w:t>调整</w:t>
      </w:r>
      <w:r w:rsidRPr="00247C82">
        <w:rPr>
          <w:rFonts w:ascii="仿宋_GB2312" w:eastAsia="仿宋_GB2312" w:cs="仿宋_GB2312" w:hint="eastAsia"/>
          <w:color w:val="000000"/>
          <w:sz w:val="32"/>
          <w:szCs w:val="32"/>
        </w:rPr>
        <w:t>。</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color w:val="000000"/>
          <w:sz w:val="32"/>
          <w:szCs w:val="32"/>
        </w:rPr>
        <w:lastRenderedPageBreak/>
        <w:t>3</w:t>
      </w:r>
      <w:r w:rsidR="000D08C3">
        <w:rPr>
          <w:rFonts w:ascii="仿宋_GB2312" w:eastAsia="仿宋_GB2312" w:cs="仿宋_GB2312" w:hint="eastAsia"/>
          <w:color w:val="000000"/>
          <w:sz w:val="32"/>
          <w:szCs w:val="32"/>
        </w:rPr>
        <w:t>.</w:t>
      </w:r>
      <w:r w:rsidRPr="00247C82">
        <w:rPr>
          <w:rFonts w:ascii="仿宋_GB2312" w:eastAsia="仿宋_GB2312" w:cs="仿宋_GB2312" w:hint="eastAsia"/>
          <w:color w:val="000000"/>
          <w:sz w:val="32"/>
          <w:szCs w:val="32"/>
        </w:rPr>
        <w:t>县政府将《高台县畜禽养殖禁养区划定方案》（送审稿）上报市生态环境局、畜牧兽医局组织进行技术评审。经省人民政府审定后报生态环境部、农业农村部备核。</w:t>
      </w:r>
    </w:p>
    <w:p w:rsidR="00A002E7" w:rsidRPr="000D08C3" w:rsidRDefault="00A002E7" w:rsidP="00216807">
      <w:pPr>
        <w:pStyle w:val="2"/>
        <w:keepNext w:val="0"/>
        <w:keepLines w:val="0"/>
        <w:spacing w:before="0" w:after="0" w:line="560" w:lineRule="exact"/>
        <w:ind w:firstLine="640"/>
        <w:rPr>
          <w:rFonts w:ascii="楷体_GB2312" w:eastAsia="楷体_GB2312" w:hAnsi="楷体" w:cs="Times New Roman"/>
          <w:b w:val="0"/>
          <w:bCs w:val="0"/>
          <w:color w:val="000000"/>
        </w:rPr>
      </w:pPr>
      <w:bookmarkStart w:id="8" w:name="_Toc351372295"/>
      <w:r w:rsidRPr="000D08C3">
        <w:rPr>
          <w:rFonts w:ascii="楷体_GB2312" w:eastAsia="楷体_GB2312" w:hAnsi="楷体" w:cs="楷体" w:hint="eastAsia"/>
          <w:b w:val="0"/>
          <w:bCs w:val="0"/>
          <w:color w:val="000000"/>
        </w:rPr>
        <w:t>（三）术语和定义</w:t>
      </w:r>
      <w:bookmarkEnd w:id="8"/>
    </w:p>
    <w:p w:rsidR="00A002E7" w:rsidRPr="000D08C3" w:rsidRDefault="00A002E7" w:rsidP="00216807">
      <w:pPr>
        <w:spacing w:line="560" w:lineRule="exact"/>
        <w:ind w:firstLine="643"/>
        <w:rPr>
          <w:rFonts w:ascii="仿宋_GB2312" w:eastAsia="仿宋_GB2312"/>
          <w:b/>
          <w:color w:val="000000"/>
          <w:sz w:val="32"/>
          <w:szCs w:val="32"/>
        </w:rPr>
      </w:pPr>
      <w:r w:rsidRPr="000D08C3">
        <w:rPr>
          <w:rFonts w:ascii="仿宋_GB2312" w:eastAsia="仿宋_GB2312" w:cs="仿宋_GB2312"/>
          <w:b/>
          <w:color w:val="000000"/>
          <w:sz w:val="32"/>
          <w:szCs w:val="32"/>
        </w:rPr>
        <w:t>1</w:t>
      </w:r>
      <w:r w:rsidR="00285AC2">
        <w:rPr>
          <w:rFonts w:ascii="仿宋_GB2312" w:eastAsia="仿宋_GB2312" w:cs="仿宋_GB2312" w:hint="eastAsia"/>
          <w:b/>
          <w:color w:val="000000"/>
          <w:sz w:val="32"/>
          <w:szCs w:val="32"/>
        </w:rPr>
        <w:t>.</w:t>
      </w:r>
      <w:r w:rsidRPr="000D08C3">
        <w:rPr>
          <w:rFonts w:ascii="仿宋_GB2312" w:eastAsia="仿宋_GB2312" w:cs="仿宋_GB2312" w:hint="eastAsia"/>
          <w:b/>
          <w:color w:val="000000"/>
          <w:sz w:val="32"/>
          <w:szCs w:val="32"/>
        </w:rPr>
        <w:t>畜禽</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指国家畜牧兽医行政主管部门依据《中华人民共和国畜牧法》第十一条规定公布的畜禽遗传资源目录品种，包括猪、牛、羊、马、驴、驼、兔、犬、鸡、鸭、鹅、鸽、鹌鹑等</w:t>
      </w:r>
      <w:r w:rsidRPr="00247C82">
        <w:rPr>
          <w:rFonts w:ascii="仿宋_GB2312" w:eastAsia="仿宋_GB2312" w:cs="仿宋_GB2312"/>
          <w:color w:val="000000"/>
          <w:sz w:val="32"/>
          <w:szCs w:val="32"/>
        </w:rPr>
        <w:t>13</w:t>
      </w:r>
      <w:r w:rsidRPr="00247C82">
        <w:rPr>
          <w:rFonts w:ascii="仿宋_GB2312" w:eastAsia="仿宋_GB2312" w:cs="仿宋_GB2312" w:hint="eastAsia"/>
          <w:color w:val="000000"/>
          <w:sz w:val="32"/>
          <w:szCs w:val="32"/>
        </w:rPr>
        <w:t>类。</w:t>
      </w:r>
    </w:p>
    <w:p w:rsidR="00A002E7" w:rsidRPr="000D08C3" w:rsidRDefault="00A002E7" w:rsidP="00216807">
      <w:pPr>
        <w:spacing w:line="560" w:lineRule="exact"/>
        <w:ind w:firstLine="643"/>
        <w:rPr>
          <w:rFonts w:ascii="仿宋_GB2312" w:eastAsia="仿宋_GB2312"/>
          <w:b/>
          <w:color w:val="000000"/>
          <w:sz w:val="32"/>
          <w:szCs w:val="32"/>
        </w:rPr>
      </w:pPr>
      <w:r w:rsidRPr="000D08C3">
        <w:rPr>
          <w:rFonts w:ascii="仿宋_GB2312" w:eastAsia="仿宋_GB2312" w:cs="仿宋_GB2312"/>
          <w:b/>
          <w:color w:val="000000"/>
          <w:sz w:val="32"/>
          <w:szCs w:val="32"/>
        </w:rPr>
        <w:t>2</w:t>
      </w:r>
      <w:r w:rsidR="00285AC2">
        <w:rPr>
          <w:rFonts w:ascii="仿宋_GB2312" w:eastAsia="仿宋_GB2312" w:cs="仿宋_GB2312" w:hint="eastAsia"/>
          <w:b/>
          <w:color w:val="000000"/>
          <w:sz w:val="32"/>
          <w:szCs w:val="32"/>
        </w:rPr>
        <w:t>.</w:t>
      </w:r>
      <w:r w:rsidRPr="000D08C3">
        <w:rPr>
          <w:rFonts w:ascii="仿宋_GB2312" w:eastAsia="仿宋_GB2312" w:cs="仿宋_GB2312" w:hint="eastAsia"/>
          <w:b/>
          <w:color w:val="000000"/>
          <w:sz w:val="32"/>
          <w:szCs w:val="32"/>
        </w:rPr>
        <w:t>畜禽禁养区</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畜禽禁养区（简称禁养区）指县级以上地方人民政府依法规定的，禁止建设规模化畜禽养殖单元（以下简称养殖单元）的区域。养殖单元包括规模化畜禽养殖场、规模化畜禽养殖小区和畜禽养殖专业户。</w:t>
      </w:r>
    </w:p>
    <w:p w:rsidR="00A002E7" w:rsidRPr="000D08C3" w:rsidRDefault="00A002E7" w:rsidP="00216807">
      <w:pPr>
        <w:spacing w:line="560" w:lineRule="exact"/>
        <w:ind w:firstLine="643"/>
        <w:rPr>
          <w:rFonts w:ascii="仿宋_GB2312" w:eastAsia="仿宋_GB2312"/>
          <w:b/>
          <w:color w:val="000000"/>
          <w:sz w:val="32"/>
          <w:szCs w:val="32"/>
        </w:rPr>
      </w:pPr>
      <w:r w:rsidRPr="000D08C3">
        <w:rPr>
          <w:rFonts w:ascii="仿宋_GB2312" w:eastAsia="仿宋_GB2312" w:cs="仿宋_GB2312"/>
          <w:b/>
          <w:color w:val="000000"/>
          <w:sz w:val="32"/>
          <w:szCs w:val="32"/>
        </w:rPr>
        <w:t>3</w:t>
      </w:r>
      <w:r w:rsidR="00285AC2">
        <w:rPr>
          <w:rFonts w:ascii="仿宋_GB2312" w:eastAsia="仿宋_GB2312" w:cs="仿宋_GB2312" w:hint="eastAsia"/>
          <w:b/>
          <w:color w:val="000000"/>
          <w:sz w:val="32"/>
          <w:szCs w:val="32"/>
        </w:rPr>
        <w:t>.</w:t>
      </w:r>
      <w:r w:rsidRPr="000D08C3">
        <w:rPr>
          <w:rFonts w:ascii="仿宋_GB2312" w:eastAsia="仿宋_GB2312" w:cs="仿宋_GB2312" w:hint="eastAsia"/>
          <w:b/>
          <w:color w:val="000000"/>
          <w:sz w:val="32"/>
          <w:szCs w:val="32"/>
        </w:rPr>
        <w:t>养殖规模标准</w:t>
      </w:r>
    </w:p>
    <w:p w:rsidR="00A002E7" w:rsidRPr="000D08C3" w:rsidRDefault="00A002E7" w:rsidP="00216807">
      <w:pPr>
        <w:spacing w:line="560" w:lineRule="exact"/>
        <w:ind w:firstLine="664"/>
        <w:rPr>
          <w:rFonts w:ascii="仿宋_GB2312" w:eastAsia="仿宋_GB2312"/>
          <w:color w:val="000000"/>
          <w:spacing w:val="6"/>
          <w:sz w:val="32"/>
          <w:szCs w:val="32"/>
        </w:rPr>
      </w:pPr>
      <w:r w:rsidRPr="000D08C3">
        <w:rPr>
          <w:rFonts w:ascii="仿宋_GB2312" w:eastAsia="仿宋_GB2312" w:cs="仿宋_GB2312" w:hint="eastAsia"/>
          <w:color w:val="000000"/>
          <w:spacing w:val="6"/>
          <w:sz w:val="32"/>
          <w:szCs w:val="32"/>
        </w:rPr>
        <w:t>依据《甘肃省畜禽养殖场场区建设规范暨备案管理办法》划定。</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1</w:t>
      </w:r>
      <w:r w:rsidRPr="00247C82">
        <w:rPr>
          <w:rFonts w:ascii="仿宋_GB2312" w:eastAsia="仿宋_GB2312" w:cs="仿宋_GB2312" w:hint="eastAsia"/>
          <w:color w:val="000000"/>
          <w:sz w:val="32"/>
          <w:szCs w:val="32"/>
        </w:rPr>
        <w:t>）养殖场规模标准</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养猪场：饲养基础母猪</w:t>
      </w:r>
      <w:r w:rsidRPr="00247C82">
        <w:rPr>
          <w:rFonts w:ascii="仿宋_GB2312" w:eastAsia="仿宋_GB2312" w:cs="仿宋_GB2312"/>
          <w:color w:val="000000"/>
          <w:sz w:val="32"/>
          <w:szCs w:val="32"/>
        </w:rPr>
        <w:t>100</w:t>
      </w:r>
      <w:r w:rsidRPr="00247C82">
        <w:rPr>
          <w:rFonts w:ascii="仿宋_GB2312" w:eastAsia="仿宋_GB2312" w:cs="仿宋_GB2312" w:hint="eastAsia"/>
          <w:color w:val="000000"/>
          <w:sz w:val="32"/>
          <w:szCs w:val="32"/>
        </w:rPr>
        <w:t>头以上或年出栏生猪</w:t>
      </w:r>
      <w:r w:rsidRPr="00247C82">
        <w:rPr>
          <w:rFonts w:ascii="仿宋_GB2312" w:eastAsia="仿宋_GB2312" w:cs="仿宋_GB2312"/>
          <w:color w:val="000000"/>
          <w:sz w:val="32"/>
          <w:szCs w:val="32"/>
        </w:rPr>
        <w:t>500</w:t>
      </w:r>
      <w:r w:rsidRPr="00247C82">
        <w:rPr>
          <w:rFonts w:ascii="仿宋_GB2312" w:eastAsia="仿宋_GB2312" w:cs="仿宋_GB2312" w:hint="eastAsia"/>
          <w:color w:val="000000"/>
          <w:sz w:val="32"/>
          <w:szCs w:val="32"/>
        </w:rPr>
        <w:t>头以上。奶牛养殖场：存栏奶牛</w:t>
      </w:r>
      <w:r w:rsidRPr="00247C82">
        <w:rPr>
          <w:rFonts w:ascii="仿宋_GB2312" w:eastAsia="仿宋_GB2312" w:cs="仿宋_GB2312"/>
          <w:color w:val="000000"/>
          <w:sz w:val="32"/>
          <w:szCs w:val="32"/>
        </w:rPr>
        <w:t>100</w:t>
      </w:r>
      <w:r w:rsidRPr="00247C82">
        <w:rPr>
          <w:rFonts w:ascii="仿宋_GB2312" w:eastAsia="仿宋_GB2312" w:cs="仿宋_GB2312" w:hint="eastAsia"/>
          <w:color w:val="000000"/>
          <w:sz w:val="32"/>
          <w:szCs w:val="32"/>
        </w:rPr>
        <w:t>头以上。肉牛养殖场：饲养繁殖母牛</w:t>
      </w:r>
      <w:r w:rsidRPr="00247C82">
        <w:rPr>
          <w:rFonts w:ascii="仿宋_GB2312" w:eastAsia="仿宋_GB2312" w:cs="仿宋_GB2312"/>
          <w:color w:val="000000"/>
          <w:sz w:val="32"/>
          <w:szCs w:val="32"/>
        </w:rPr>
        <w:t>100</w:t>
      </w:r>
      <w:r w:rsidRPr="00247C82">
        <w:rPr>
          <w:rFonts w:ascii="仿宋_GB2312" w:eastAsia="仿宋_GB2312" w:cs="仿宋_GB2312" w:hint="eastAsia"/>
          <w:color w:val="000000"/>
          <w:sz w:val="32"/>
          <w:szCs w:val="32"/>
        </w:rPr>
        <w:t>头以上或年出栏肉牛</w:t>
      </w:r>
      <w:r w:rsidRPr="00247C82">
        <w:rPr>
          <w:rFonts w:ascii="仿宋_GB2312" w:eastAsia="仿宋_GB2312" w:cs="仿宋_GB2312"/>
          <w:color w:val="000000"/>
          <w:sz w:val="32"/>
          <w:szCs w:val="32"/>
        </w:rPr>
        <w:t>200</w:t>
      </w:r>
      <w:r w:rsidRPr="00247C82">
        <w:rPr>
          <w:rFonts w:ascii="仿宋_GB2312" w:eastAsia="仿宋_GB2312" w:cs="仿宋_GB2312" w:hint="eastAsia"/>
          <w:color w:val="000000"/>
          <w:sz w:val="32"/>
          <w:szCs w:val="32"/>
        </w:rPr>
        <w:t>头以上。肉羊养殖场：饲养繁殖母羊</w:t>
      </w:r>
      <w:r w:rsidRPr="00247C82">
        <w:rPr>
          <w:rFonts w:ascii="仿宋_GB2312" w:eastAsia="仿宋_GB2312" w:cs="仿宋_GB2312"/>
          <w:color w:val="000000"/>
          <w:sz w:val="32"/>
          <w:szCs w:val="32"/>
        </w:rPr>
        <w:t>200</w:t>
      </w:r>
      <w:r w:rsidRPr="00247C82">
        <w:rPr>
          <w:rFonts w:ascii="仿宋_GB2312" w:eastAsia="仿宋_GB2312" w:cs="仿宋_GB2312" w:hint="eastAsia"/>
          <w:color w:val="000000"/>
          <w:sz w:val="32"/>
          <w:szCs w:val="32"/>
        </w:rPr>
        <w:t>只以上或年出栏肉羊</w:t>
      </w:r>
      <w:r w:rsidRPr="00247C82">
        <w:rPr>
          <w:rFonts w:ascii="仿宋_GB2312" w:eastAsia="仿宋_GB2312" w:cs="仿宋_GB2312"/>
          <w:color w:val="000000"/>
          <w:sz w:val="32"/>
          <w:szCs w:val="32"/>
        </w:rPr>
        <w:t>500</w:t>
      </w:r>
      <w:r w:rsidRPr="00247C82">
        <w:rPr>
          <w:rFonts w:ascii="仿宋_GB2312" w:eastAsia="仿宋_GB2312" w:cs="仿宋_GB2312" w:hint="eastAsia"/>
          <w:color w:val="000000"/>
          <w:sz w:val="32"/>
          <w:szCs w:val="32"/>
        </w:rPr>
        <w:t>只以上。家禽养殖场：年存栏蛋鸡</w:t>
      </w:r>
      <w:r w:rsidRPr="00247C82">
        <w:rPr>
          <w:rFonts w:ascii="仿宋_GB2312" w:eastAsia="仿宋_GB2312" w:cs="仿宋_GB2312"/>
          <w:color w:val="000000"/>
          <w:sz w:val="32"/>
          <w:szCs w:val="32"/>
        </w:rPr>
        <w:t>5000</w:t>
      </w:r>
      <w:r w:rsidRPr="00247C82">
        <w:rPr>
          <w:rFonts w:ascii="仿宋_GB2312" w:eastAsia="仿宋_GB2312" w:cs="仿宋_GB2312" w:hint="eastAsia"/>
          <w:color w:val="000000"/>
          <w:sz w:val="32"/>
          <w:szCs w:val="32"/>
        </w:rPr>
        <w:t>只以上或年出栏肉鸡</w:t>
      </w:r>
      <w:r w:rsidRPr="00247C82">
        <w:rPr>
          <w:rFonts w:ascii="仿宋_GB2312" w:eastAsia="仿宋_GB2312" w:cs="仿宋_GB2312"/>
          <w:color w:val="000000"/>
          <w:sz w:val="32"/>
          <w:szCs w:val="32"/>
        </w:rPr>
        <w:t>10000</w:t>
      </w:r>
      <w:r w:rsidRPr="00247C82">
        <w:rPr>
          <w:rFonts w:ascii="仿宋_GB2312" w:eastAsia="仿宋_GB2312" w:cs="仿宋_GB2312" w:hint="eastAsia"/>
          <w:color w:val="000000"/>
          <w:sz w:val="32"/>
          <w:szCs w:val="32"/>
        </w:rPr>
        <w:t>只以上。家兔养殖场：饲养</w:t>
      </w:r>
      <w:r w:rsidRPr="00247C82">
        <w:rPr>
          <w:rFonts w:ascii="仿宋_GB2312" w:eastAsia="仿宋_GB2312" w:cs="仿宋_GB2312" w:hint="eastAsia"/>
          <w:color w:val="000000"/>
          <w:sz w:val="32"/>
          <w:szCs w:val="32"/>
        </w:rPr>
        <w:lastRenderedPageBreak/>
        <w:t>家兔</w:t>
      </w:r>
      <w:r w:rsidRPr="00247C82">
        <w:rPr>
          <w:rFonts w:ascii="仿宋_GB2312" w:eastAsia="仿宋_GB2312" w:cs="仿宋_GB2312"/>
          <w:color w:val="000000"/>
          <w:sz w:val="32"/>
          <w:szCs w:val="32"/>
        </w:rPr>
        <w:t>1000</w:t>
      </w:r>
      <w:r w:rsidRPr="00247C82">
        <w:rPr>
          <w:rFonts w:ascii="仿宋_GB2312" w:eastAsia="仿宋_GB2312" w:cs="仿宋_GB2312" w:hint="eastAsia"/>
          <w:color w:val="000000"/>
          <w:sz w:val="32"/>
          <w:szCs w:val="32"/>
        </w:rPr>
        <w:t>只以上。</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w:t>
      </w:r>
      <w:r w:rsidRPr="00247C82">
        <w:rPr>
          <w:rFonts w:ascii="仿宋_GB2312" w:eastAsia="仿宋_GB2312" w:cs="仿宋_GB2312"/>
          <w:color w:val="000000"/>
          <w:sz w:val="32"/>
          <w:szCs w:val="32"/>
        </w:rPr>
        <w:t>2</w:t>
      </w:r>
      <w:r w:rsidRPr="00247C82">
        <w:rPr>
          <w:rFonts w:ascii="仿宋_GB2312" w:eastAsia="仿宋_GB2312" w:cs="仿宋_GB2312" w:hint="eastAsia"/>
          <w:color w:val="000000"/>
          <w:sz w:val="32"/>
          <w:szCs w:val="32"/>
        </w:rPr>
        <w:t>）养殖小区规模标准</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养殖小区占地面积、入驻农户数量、养殖规模视具体情况而定。一般川塬区在</w:t>
      </w:r>
      <w:r w:rsidRPr="00247C82">
        <w:rPr>
          <w:rFonts w:ascii="仿宋_GB2312" w:eastAsia="仿宋_GB2312" w:cs="仿宋_GB2312"/>
          <w:color w:val="000000"/>
          <w:sz w:val="32"/>
          <w:szCs w:val="32"/>
        </w:rPr>
        <w:t>10</w:t>
      </w:r>
      <w:r w:rsidRPr="00247C82">
        <w:rPr>
          <w:rFonts w:ascii="仿宋_GB2312" w:eastAsia="仿宋_GB2312" w:cs="仿宋_GB2312" w:hint="eastAsia"/>
          <w:color w:val="000000"/>
          <w:sz w:val="32"/>
          <w:szCs w:val="32"/>
        </w:rPr>
        <w:t>亩以上，山区在</w:t>
      </w:r>
      <w:r w:rsidRPr="00247C82">
        <w:rPr>
          <w:rFonts w:ascii="仿宋_GB2312" w:eastAsia="仿宋_GB2312" w:cs="仿宋_GB2312"/>
          <w:color w:val="000000"/>
          <w:sz w:val="32"/>
          <w:szCs w:val="32"/>
        </w:rPr>
        <w:t>5</w:t>
      </w:r>
      <w:r w:rsidRPr="00247C82">
        <w:rPr>
          <w:rFonts w:ascii="仿宋_GB2312" w:eastAsia="仿宋_GB2312" w:cs="仿宋_GB2312" w:hint="eastAsia"/>
          <w:color w:val="000000"/>
          <w:sz w:val="32"/>
          <w:szCs w:val="32"/>
        </w:rPr>
        <w:t>亩以上。以入驻农户计算，每个养殖小区不少于</w:t>
      </w:r>
      <w:r w:rsidRPr="00247C82">
        <w:rPr>
          <w:rFonts w:ascii="仿宋_GB2312" w:eastAsia="仿宋_GB2312" w:cs="仿宋_GB2312"/>
          <w:color w:val="000000"/>
          <w:sz w:val="32"/>
          <w:szCs w:val="32"/>
        </w:rPr>
        <w:t>5</w:t>
      </w:r>
      <w:r w:rsidRPr="00247C82">
        <w:rPr>
          <w:rFonts w:ascii="仿宋_GB2312" w:eastAsia="仿宋_GB2312" w:cs="仿宋_GB2312" w:hint="eastAsia"/>
          <w:color w:val="000000"/>
          <w:sz w:val="32"/>
          <w:szCs w:val="32"/>
        </w:rPr>
        <w:t>户。以养殖数量计算，各畜种最低饲养规模为：养羊小区：饲养繁殖母羊</w:t>
      </w:r>
      <w:r w:rsidRPr="00247C82">
        <w:rPr>
          <w:rFonts w:ascii="仿宋_GB2312" w:eastAsia="仿宋_GB2312" w:cs="仿宋_GB2312"/>
          <w:color w:val="000000"/>
          <w:sz w:val="32"/>
          <w:szCs w:val="32"/>
        </w:rPr>
        <w:t>500</w:t>
      </w:r>
      <w:r w:rsidRPr="00247C82">
        <w:rPr>
          <w:rFonts w:ascii="仿宋_GB2312" w:eastAsia="仿宋_GB2312" w:cs="仿宋_GB2312" w:hint="eastAsia"/>
          <w:color w:val="000000"/>
          <w:sz w:val="32"/>
          <w:szCs w:val="32"/>
        </w:rPr>
        <w:t>只，或年出栏肉羊</w:t>
      </w:r>
      <w:r w:rsidRPr="00247C82">
        <w:rPr>
          <w:rFonts w:ascii="仿宋_GB2312" w:eastAsia="仿宋_GB2312" w:cs="仿宋_GB2312"/>
          <w:color w:val="000000"/>
          <w:sz w:val="32"/>
          <w:szCs w:val="32"/>
        </w:rPr>
        <w:t>1500</w:t>
      </w:r>
      <w:r w:rsidRPr="00247C82">
        <w:rPr>
          <w:rFonts w:ascii="仿宋_GB2312" w:eastAsia="仿宋_GB2312" w:cs="仿宋_GB2312" w:hint="eastAsia"/>
          <w:color w:val="000000"/>
          <w:sz w:val="32"/>
          <w:szCs w:val="32"/>
        </w:rPr>
        <w:t>只。养牛小区：饲养繁殖肉牛（奶牛）</w:t>
      </w:r>
      <w:r w:rsidRPr="00247C82">
        <w:rPr>
          <w:rFonts w:ascii="仿宋_GB2312" w:eastAsia="仿宋_GB2312" w:cs="仿宋_GB2312"/>
          <w:color w:val="000000"/>
          <w:sz w:val="32"/>
          <w:szCs w:val="32"/>
        </w:rPr>
        <w:t>150</w:t>
      </w:r>
      <w:r w:rsidRPr="00247C82">
        <w:rPr>
          <w:rFonts w:ascii="仿宋_GB2312" w:eastAsia="仿宋_GB2312" w:cs="仿宋_GB2312" w:hint="eastAsia"/>
          <w:color w:val="000000"/>
          <w:sz w:val="32"/>
          <w:szCs w:val="32"/>
        </w:rPr>
        <w:t>头，或年出栏肉牛</w:t>
      </w:r>
      <w:r w:rsidRPr="00247C82">
        <w:rPr>
          <w:rFonts w:ascii="仿宋_GB2312" w:eastAsia="仿宋_GB2312" w:cs="仿宋_GB2312"/>
          <w:color w:val="000000"/>
          <w:sz w:val="32"/>
          <w:szCs w:val="32"/>
        </w:rPr>
        <w:t>500</w:t>
      </w:r>
      <w:r w:rsidRPr="00247C82">
        <w:rPr>
          <w:rFonts w:ascii="仿宋_GB2312" w:eastAsia="仿宋_GB2312" w:cs="仿宋_GB2312" w:hint="eastAsia"/>
          <w:color w:val="000000"/>
          <w:sz w:val="32"/>
          <w:szCs w:val="32"/>
        </w:rPr>
        <w:t>头。养猪小区：饲养基础母猪</w:t>
      </w:r>
      <w:r w:rsidRPr="00247C82">
        <w:rPr>
          <w:rFonts w:ascii="仿宋_GB2312" w:eastAsia="仿宋_GB2312" w:cs="仿宋_GB2312"/>
          <w:color w:val="000000"/>
          <w:sz w:val="32"/>
          <w:szCs w:val="32"/>
        </w:rPr>
        <w:t>300</w:t>
      </w:r>
      <w:r w:rsidRPr="00247C82">
        <w:rPr>
          <w:rFonts w:ascii="仿宋_GB2312" w:eastAsia="仿宋_GB2312" w:cs="仿宋_GB2312" w:hint="eastAsia"/>
          <w:color w:val="000000"/>
          <w:sz w:val="32"/>
          <w:szCs w:val="32"/>
        </w:rPr>
        <w:t>头，或年育肥出栏瘦肉型猪（包括提供种猪）</w:t>
      </w:r>
      <w:r w:rsidRPr="00247C82">
        <w:rPr>
          <w:rFonts w:ascii="仿宋_GB2312" w:eastAsia="仿宋_GB2312" w:cs="仿宋_GB2312"/>
          <w:color w:val="000000"/>
          <w:sz w:val="32"/>
          <w:szCs w:val="32"/>
        </w:rPr>
        <w:t>3000</w:t>
      </w:r>
      <w:r w:rsidRPr="00247C82">
        <w:rPr>
          <w:rFonts w:ascii="仿宋_GB2312" w:eastAsia="仿宋_GB2312" w:cs="仿宋_GB2312" w:hint="eastAsia"/>
          <w:color w:val="000000"/>
          <w:sz w:val="32"/>
          <w:szCs w:val="32"/>
        </w:rPr>
        <w:t>头。养鸡小区：饲养蛋鸡</w:t>
      </w:r>
      <w:r w:rsidRPr="00247C82">
        <w:rPr>
          <w:rFonts w:ascii="仿宋_GB2312" w:eastAsia="仿宋_GB2312" w:cs="仿宋_GB2312"/>
          <w:color w:val="000000"/>
          <w:sz w:val="32"/>
          <w:szCs w:val="32"/>
        </w:rPr>
        <w:t>2</w:t>
      </w:r>
      <w:r w:rsidRPr="00247C82">
        <w:rPr>
          <w:rFonts w:ascii="仿宋_GB2312" w:eastAsia="仿宋_GB2312" w:cs="仿宋_GB2312" w:hint="eastAsia"/>
          <w:color w:val="000000"/>
          <w:sz w:val="32"/>
          <w:szCs w:val="32"/>
        </w:rPr>
        <w:t>万只，或年出栏肉鸡</w:t>
      </w:r>
      <w:r w:rsidRPr="00247C82">
        <w:rPr>
          <w:rFonts w:ascii="仿宋_GB2312" w:eastAsia="仿宋_GB2312" w:cs="仿宋_GB2312"/>
          <w:color w:val="000000"/>
          <w:sz w:val="32"/>
          <w:szCs w:val="32"/>
        </w:rPr>
        <w:t>5</w:t>
      </w:r>
      <w:r w:rsidRPr="00247C82">
        <w:rPr>
          <w:rFonts w:ascii="仿宋_GB2312" w:eastAsia="仿宋_GB2312" w:cs="仿宋_GB2312" w:hint="eastAsia"/>
          <w:color w:val="000000"/>
          <w:sz w:val="32"/>
          <w:szCs w:val="32"/>
        </w:rPr>
        <w:t>万只。</w:t>
      </w:r>
    </w:p>
    <w:p w:rsidR="00A002E7" w:rsidRPr="005725E6" w:rsidRDefault="00A002E7" w:rsidP="00216807">
      <w:pPr>
        <w:spacing w:line="560" w:lineRule="exact"/>
        <w:ind w:firstLine="643"/>
        <w:rPr>
          <w:rFonts w:ascii="仿宋_GB2312" w:eastAsia="仿宋_GB2312" w:cs="仿宋_GB2312"/>
          <w:b/>
          <w:color w:val="000000"/>
          <w:sz w:val="32"/>
          <w:szCs w:val="32"/>
        </w:rPr>
      </w:pPr>
      <w:r w:rsidRPr="005725E6">
        <w:rPr>
          <w:rFonts w:ascii="仿宋_GB2312" w:eastAsia="仿宋_GB2312" w:cs="仿宋_GB2312"/>
          <w:b/>
          <w:color w:val="000000"/>
          <w:sz w:val="32"/>
          <w:szCs w:val="32"/>
        </w:rPr>
        <w:t>4</w:t>
      </w:r>
      <w:r w:rsidR="00285AC2" w:rsidRPr="005725E6">
        <w:rPr>
          <w:rFonts w:ascii="仿宋_GB2312" w:eastAsia="仿宋_GB2312" w:cs="仿宋_GB2312" w:hint="eastAsia"/>
          <w:b/>
          <w:color w:val="000000"/>
          <w:sz w:val="32"/>
          <w:szCs w:val="32"/>
        </w:rPr>
        <w:t>.</w:t>
      </w:r>
      <w:r w:rsidRPr="005725E6">
        <w:rPr>
          <w:rFonts w:ascii="仿宋_GB2312" w:eastAsia="仿宋_GB2312" w:cs="仿宋_GB2312" w:hint="eastAsia"/>
          <w:b/>
          <w:color w:val="000000"/>
          <w:sz w:val="32"/>
          <w:szCs w:val="32"/>
        </w:rPr>
        <w:t>饮用水水源保护区</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指国家为防止饮用水水源地污染，保证水源地环境质量而划定，并要求加以特殊保护的一定面积的水域和陆域。</w:t>
      </w:r>
    </w:p>
    <w:p w:rsidR="00A002E7" w:rsidRPr="005725E6" w:rsidRDefault="00A002E7" w:rsidP="00216807">
      <w:pPr>
        <w:spacing w:line="560" w:lineRule="exact"/>
        <w:ind w:firstLine="643"/>
        <w:rPr>
          <w:rFonts w:ascii="仿宋_GB2312" w:eastAsia="仿宋_GB2312" w:cs="仿宋_GB2312"/>
          <w:b/>
          <w:color w:val="000000"/>
          <w:sz w:val="32"/>
          <w:szCs w:val="32"/>
        </w:rPr>
      </w:pPr>
      <w:r w:rsidRPr="005725E6">
        <w:rPr>
          <w:rFonts w:ascii="仿宋_GB2312" w:eastAsia="仿宋_GB2312" w:cs="仿宋_GB2312"/>
          <w:b/>
          <w:color w:val="000000"/>
          <w:sz w:val="32"/>
          <w:szCs w:val="32"/>
        </w:rPr>
        <w:t>5</w:t>
      </w:r>
      <w:r w:rsidR="00285AC2" w:rsidRPr="005725E6">
        <w:rPr>
          <w:rFonts w:ascii="仿宋_GB2312" w:eastAsia="仿宋_GB2312" w:cs="仿宋_GB2312" w:hint="eastAsia"/>
          <w:b/>
          <w:color w:val="000000"/>
          <w:sz w:val="32"/>
          <w:szCs w:val="32"/>
        </w:rPr>
        <w:t>.</w:t>
      </w:r>
      <w:r w:rsidRPr="005725E6">
        <w:rPr>
          <w:rFonts w:ascii="仿宋_GB2312" w:eastAsia="仿宋_GB2312" w:cs="仿宋_GB2312" w:hint="eastAsia"/>
          <w:b/>
          <w:color w:val="000000"/>
          <w:sz w:val="32"/>
          <w:szCs w:val="32"/>
        </w:rPr>
        <w:t>风景名胜区</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指具有观赏、文化或者科学价值，自然景观、人文景观比较集中，环境优美，可供人们游览或者进行科学、文化活动的区域。</w:t>
      </w:r>
    </w:p>
    <w:p w:rsidR="00A002E7" w:rsidRPr="005725E6" w:rsidRDefault="00A002E7" w:rsidP="00216807">
      <w:pPr>
        <w:spacing w:line="560" w:lineRule="exact"/>
        <w:ind w:firstLine="643"/>
        <w:rPr>
          <w:rFonts w:ascii="仿宋_GB2312" w:eastAsia="仿宋_GB2312" w:cs="仿宋_GB2312"/>
          <w:b/>
          <w:color w:val="000000"/>
          <w:sz w:val="32"/>
          <w:szCs w:val="32"/>
        </w:rPr>
      </w:pPr>
      <w:r w:rsidRPr="005725E6">
        <w:rPr>
          <w:rFonts w:ascii="仿宋_GB2312" w:eastAsia="仿宋_GB2312" w:cs="仿宋_GB2312"/>
          <w:b/>
          <w:color w:val="000000"/>
          <w:sz w:val="32"/>
          <w:szCs w:val="32"/>
        </w:rPr>
        <w:t>6</w:t>
      </w:r>
      <w:r w:rsidR="00285AC2" w:rsidRPr="005725E6">
        <w:rPr>
          <w:rFonts w:ascii="仿宋_GB2312" w:eastAsia="仿宋_GB2312" w:cs="仿宋_GB2312" w:hint="eastAsia"/>
          <w:b/>
          <w:color w:val="000000"/>
          <w:sz w:val="32"/>
          <w:szCs w:val="32"/>
        </w:rPr>
        <w:t>.</w:t>
      </w:r>
      <w:r w:rsidRPr="005725E6">
        <w:rPr>
          <w:rFonts w:ascii="仿宋_GB2312" w:eastAsia="仿宋_GB2312" w:cs="仿宋_GB2312" w:hint="eastAsia"/>
          <w:b/>
          <w:color w:val="000000"/>
          <w:sz w:val="32"/>
          <w:szCs w:val="32"/>
        </w:rPr>
        <w:t>自然保护区</w:t>
      </w:r>
    </w:p>
    <w:p w:rsidR="00A002E7" w:rsidRPr="005725E6" w:rsidRDefault="00A002E7" w:rsidP="00216807">
      <w:pPr>
        <w:spacing w:line="560" w:lineRule="exact"/>
        <w:ind w:firstLine="648"/>
        <w:rPr>
          <w:rFonts w:ascii="仿宋_GB2312" w:eastAsia="仿宋_GB2312"/>
          <w:color w:val="000000"/>
          <w:spacing w:val="2"/>
          <w:sz w:val="32"/>
          <w:szCs w:val="32"/>
        </w:rPr>
      </w:pPr>
      <w:r w:rsidRPr="005725E6">
        <w:rPr>
          <w:rFonts w:ascii="仿宋_GB2312" w:eastAsia="仿宋_GB2312" w:cs="仿宋_GB2312" w:hint="eastAsia"/>
          <w:color w:val="000000"/>
          <w:spacing w:val="2"/>
          <w:sz w:val="32"/>
          <w:szCs w:val="32"/>
        </w:rPr>
        <w:t>指对有代表性的自然生态系统、珍</w:t>
      </w:r>
      <w:r w:rsidR="004E6EA2">
        <w:rPr>
          <w:rFonts w:ascii="仿宋_GB2312" w:eastAsia="仿宋_GB2312" w:cs="仿宋_GB2312" w:hint="eastAsia"/>
          <w:color w:val="000000"/>
          <w:spacing w:val="2"/>
          <w:sz w:val="32"/>
          <w:szCs w:val="32"/>
        </w:rPr>
        <w:t>稀</w:t>
      </w:r>
      <w:r w:rsidRPr="005725E6">
        <w:rPr>
          <w:rFonts w:ascii="仿宋_GB2312" w:eastAsia="仿宋_GB2312" w:cs="仿宋_GB2312" w:hint="eastAsia"/>
          <w:color w:val="000000"/>
          <w:spacing w:val="2"/>
          <w:sz w:val="32"/>
          <w:szCs w:val="32"/>
        </w:rPr>
        <w:t>濒危野生动植物种的天然集中分布区、有特殊意义的自然遗迹等保护对象所在的陆地、陆地水体或者海峡，依法划出一定面积予以特殊保护和管理的区域。</w:t>
      </w:r>
    </w:p>
    <w:p w:rsidR="00A002E7" w:rsidRPr="005725E6" w:rsidRDefault="00A002E7" w:rsidP="00216807">
      <w:pPr>
        <w:spacing w:line="560" w:lineRule="exact"/>
        <w:ind w:firstLine="643"/>
        <w:rPr>
          <w:rFonts w:ascii="仿宋_GB2312" w:eastAsia="仿宋_GB2312"/>
          <w:b/>
          <w:color w:val="000000"/>
          <w:sz w:val="32"/>
          <w:szCs w:val="32"/>
        </w:rPr>
      </w:pPr>
      <w:r w:rsidRPr="005725E6">
        <w:rPr>
          <w:rFonts w:ascii="仿宋_GB2312" w:eastAsia="仿宋_GB2312" w:cs="仿宋_GB2312"/>
          <w:b/>
          <w:color w:val="000000"/>
          <w:sz w:val="32"/>
          <w:szCs w:val="32"/>
        </w:rPr>
        <w:t>7</w:t>
      </w:r>
      <w:r w:rsidR="00285AC2" w:rsidRPr="005725E6">
        <w:rPr>
          <w:rFonts w:ascii="仿宋_GB2312" w:eastAsia="仿宋_GB2312" w:cs="仿宋_GB2312" w:hint="eastAsia"/>
          <w:b/>
          <w:color w:val="000000"/>
          <w:sz w:val="32"/>
          <w:szCs w:val="32"/>
        </w:rPr>
        <w:t>.</w:t>
      </w:r>
      <w:r w:rsidRPr="005725E6">
        <w:rPr>
          <w:rFonts w:ascii="仿宋_GB2312" w:eastAsia="仿宋_GB2312" w:cs="仿宋_GB2312" w:hint="eastAsia"/>
          <w:b/>
          <w:color w:val="000000"/>
          <w:sz w:val="32"/>
          <w:szCs w:val="32"/>
        </w:rPr>
        <w:t>湿地</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lastRenderedPageBreak/>
        <w:t>指天然或人工形成的沼泽地等带有静止或流动水体的成片浅水区，还包括在低潮时水深不超过</w:t>
      </w:r>
      <w:r w:rsidRPr="00247C82">
        <w:rPr>
          <w:rFonts w:ascii="仿宋_GB2312" w:eastAsia="仿宋_GB2312" w:cs="仿宋_GB2312"/>
          <w:color w:val="000000"/>
          <w:sz w:val="32"/>
          <w:szCs w:val="32"/>
        </w:rPr>
        <w:t>6</w:t>
      </w:r>
      <w:r w:rsidRPr="00247C82">
        <w:rPr>
          <w:rFonts w:ascii="仿宋_GB2312" w:eastAsia="仿宋_GB2312" w:cs="仿宋_GB2312" w:hint="eastAsia"/>
          <w:color w:val="000000"/>
          <w:sz w:val="32"/>
          <w:szCs w:val="32"/>
        </w:rPr>
        <w:t>米的水域。</w:t>
      </w:r>
    </w:p>
    <w:p w:rsidR="00A002E7" w:rsidRPr="005725E6" w:rsidRDefault="00A002E7" w:rsidP="00216807">
      <w:pPr>
        <w:spacing w:line="560" w:lineRule="exact"/>
        <w:ind w:firstLine="643"/>
        <w:rPr>
          <w:rFonts w:ascii="仿宋_GB2312" w:eastAsia="仿宋_GB2312"/>
          <w:b/>
          <w:color w:val="000000"/>
          <w:sz w:val="32"/>
          <w:szCs w:val="32"/>
        </w:rPr>
      </w:pPr>
      <w:r w:rsidRPr="005725E6">
        <w:rPr>
          <w:rFonts w:ascii="仿宋_GB2312" w:eastAsia="仿宋_GB2312" w:cs="仿宋_GB2312"/>
          <w:b/>
          <w:color w:val="000000"/>
          <w:sz w:val="32"/>
          <w:szCs w:val="32"/>
        </w:rPr>
        <w:t>8</w:t>
      </w:r>
      <w:r w:rsidR="00285AC2" w:rsidRPr="005725E6">
        <w:rPr>
          <w:rFonts w:ascii="仿宋_GB2312" w:eastAsia="仿宋_GB2312" w:cs="仿宋_GB2312" w:hint="eastAsia"/>
          <w:b/>
          <w:color w:val="000000"/>
          <w:sz w:val="32"/>
          <w:szCs w:val="32"/>
        </w:rPr>
        <w:t>.</w:t>
      </w:r>
      <w:r w:rsidRPr="005725E6">
        <w:rPr>
          <w:rFonts w:ascii="仿宋_GB2312" w:eastAsia="仿宋_GB2312" w:cs="仿宋_GB2312" w:hint="eastAsia"/>
          <w:b/>
          <w:color w:val="000000"/>
          <w:sz w:val="32"/>
          <w:szCs w:val="32"/>
        </w:rPr>
        <w:t>居民区</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指有常住人口的城镇建成区、工矿区、开发区、农场林场的场部驻地等区域。</w:t>
      </w:r>
    </w:p>
    <w:p w:rsidR="00A002E7" w:rsidRPr="005725E6" w:rsidRDefault="00A002E7" w:rsidP="00216807">
      <w:pPr>
        <w:spacing w:line="560" w:lineRule="exact"/>
        <w:ind w:firstLine="643"/>
        <w:rPr>
          <w:rFonts w:ascii="仿宋_GB2312" w:eastAsia="仿宋_GB2312"/>
          <w:b/>
          <w:color w:val="000000"/>
          <w:sz w:val="32"/>
          <w:szCs w:val="32"/>
        </w:rPr>
      </w:pPr>
      <w:r w:rsidRPr="005725E6">
        <w:rPr>
          <w:rFonts w:ascii="仿宋_GB2312" w:eastAsia="仿宋_GB2312" w:cs="仿宋_GB2312"/>
          <w:b/>
          <w:color w:val="000000"/>
          <w:sz w:val="32"/>
          <w:szCs w:val="32"/>
        </w:rPr>
        <w:t>9</w:t>
      </w:r>
      <w:r w:rsidR="00285AC2" w:rsidRPr="005725E6">
        <w:rPr>
          <w:rFonts w:ascii="仿宋_GB2312" w:eastAsia="仿宋_GB2312" w:cs="仿宋_GB2312" w:hint="eastAsia"/>
          <w:b/>
          <w:color w:val="000000"/>
          <w:sz w:val="32"/>
          <w:szCs w:val="32"/>
        </w:rPr>
        <w:t>.</w:t>
      </w:r>
      <w:r w:rsidRPr="005725E6">
        <w:rPr>
          <w:rFonts w:ascii="仿宋_GB2312" w:eastAsia="仿宋_GB2312" w:cs="仿宋_GB2312" w:hint="eastAsia"/>
          <w:b/>
          <w:color w:val="000000"/>
          <w:sz w:val="32"/>
          <w:szCs w:val="32"/>
        </w:rPr>
        <w:t>文化教育卫生科学研究区</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指以培养人才、发展文化、科学研究、医疗卫生为主的区域。</w:t>
      </w:r>
    </w:p>
    <w:p w:rsidR="00A002E7" w:rsidRPr="005725E6" w:rsidRDefault="00A002E7" w:rsidP="00216807">
      <w:pPr>
        <w:spacing w:line="560" w:lineRule="exact"/>
        <w:ind w:firstLine="643"/>
        <w:rPr>
          <w:rFonts w:ascii="仿宋_GB2312" w:eastAsia="仿宋_GB2312"/>
          <w:b/>
          <w:color w:val="000000"/>
          <w:sz w:val="32"/>
          <w:szCs w:val="32"/>
        </w:rPr>
      </w:pPr>
      <w:r w:rsidRPr="005725E6">
        <w:rPr>
          <w:rFonts w:ascii="仿宋_GB2312" w:eastAsia="仿宋_GB2312" w:cs="仿宋_GB2312"/>
          <w:b/>
          <w:color w:val="000000"/>
          <w:sz w:val="32"/>
          <w:szCs w:val="32"/>
        </w:rPr>
        <w:t>10</w:t>
      </w:r>
      <w:r w:rsidR="00285AC2" w:rsidRPr="005725E6">
        <w:rPr>
          <w:rFonts w:ascii="仿宋_GB2312" w:eastAsia="仿宋_GB2312" w:cs="仿宋_GB2312" w:hint="eastAsia"/>
          <w:b/>
          <w:color w:val="000000"/>
          <w:sz w:val="32"/>
          <w:szCs w:val="32"/>
        </w:rPr>
        <w:t>.</w:t>
      </w:r>
      <w:r w:rsidRPr="005725E6">
        <w:rPr>
          <w:rFonts w:ascii="仿宋_GB2312" w:eastAsia="仿宋_GB2312" w:cs="仿宋_GB2312" w:hint="eastAsia"/>
          <w:b/>
          <w:color w:val="000000"/>
          <w:sz w:val="32"/>
          <w:szCs w:val="32"/>
        </w:rPr>
        <w:t>生态红线保护区</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指生态保护红线所包围的区域。生态保护红线是指依法在重点生态功能区、生态环境敏感区和脆弱区等区域划定的严格管控边界，是国家和生态安全的底线（鉴于目前高台县生态红线保护区尚未划定，待划定后本区划方案亦需参照生态红线保护区要求执行）。</w:t>
      </w:r>
    </w:p>
    <w:p w:rsidR="00A002E7" w:rsidRPr="00247C82" w:rsidRDefault="00A002E7" w:rsidP="00216807">
      <w:pPr>
        <w:pStyle w:val="1"/>
        <w:keepNext w:val="0"/>
        <w:keepLines w:val="0"/>
        <w:spacing w:before="0" w:after="0" w:line="560" w:lineRule="exact"/>
        <w:ind w:firstLine="640"/>
        <w:rPr>
          <w:rFonts w:ascii="黑体" w:eastAsia="黑体" w:hAnsi="黑体"/>
          <w:b w:val="0"/>
          <w:bCs w:val="0"/>
          <w:color w:val="000000"/>
          <w:kern w:val="2"/>
          <w:sz w:val="32"/>
          <w:szCs w:val="32"/>
        </w:rPr>
      </w:pPr>
      <w:bookmarkStart w:id="9" w:name="_Toc351372296"/>
      <w:r w:rsidRPr="00247C82">
        <w:rPr>
          <w:rFonts w:ascii="黑体" w:eastAsia="黑体" w:hAnsi="黑体" w:cs="黑体" w:hint="eastAsia"/>
          <w:b w:val="0"/>
          <w:bCs w:val="0"/>
          <w:color w:val="000000"/>
          <w:kern w:val="2"/>
          <w:sz w:val="32"/>
          <w:szCs w:val="32"/>
        </w:rPr>
        <w:t>三、禁养区划定方法</w:t>
      </w:r>
      <w:bookmarkEnd w:id="9"/>
    </w:p>
    <w:p w:rsidR="005725E6"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根据国家法律法规和地方法规，划定全县畜禽养殖禁养区。禁养区的划定技术原则和方法如下：</w:t>
      </w:r>
    </w:p>
    <w:p w:rsidR="00A002E7" w:rsidRPr="005725E6" w:rsidRDefault="005725E6" w:rsidP="00216807">
      <w:pPr>
        <w:spacing w:line="560" w:lineRule="exact"/>
        <w:ind w:firstLine="640"/>
        <w:rPr>
          <w:rFonts w:ascii="楷体_GB2312" w:eastAsia="楷体_GB2312"/>
          <w:color w:val="000000"/>
          <w:sz w:val="32"/>
          <w:szCs w:val="32"/>
        </w:rPr>
      </w:pPr>
      <w:r w:rsidRPr="005725E6">
        <w:rPr>
          <w:rFonts w:ascii="楷体_GB2312" w:eastAsia="楷体_GB2312" w:cs="仿宋_GB2312" w:hint="eastAsia"/>
          <w:color w:val="000000"/>
          <w:sz w:val="32"/>
          <w:szCs w:val="32"/>
        </w:rPr>
        <w:t>（一）</w:t>
      </w:r>
      <w:r w:rsidR="00A002E7" w:rsidRPr="005725E6">
        <w:rPr>
          <w:rFonts w:ascii="楷体_GB2312" w:eastAsia="楷体_GB2312" w:cs="仿宋_GB2312" w:hint="eastAsia"/>
          <w:color w:val="000000"/>
          <w:sz w:val="32"/>
          <w:szCs w:val="32"/>
        </w:rPr>
        <w:t>饮用水源保护区</w:t>
      </w:r>
    </w:p>
    <w:p w:rsidR="00A002E7" w:rsidRPr="00247C82" w:rsidRDefault="00A002E7" w:rsidP="00216807">
      <w:pPr>
        <w:shd w:val="clear" w:color="auto" w:fill="FFFFFF"/>
        <w:spacing w:line="560" w:lineRule="exact"/>
        <w:ind w:firstLine="640"/>
        <w:rPr>
          <w:rFonts w:ascii="仿宋_GB2312" w:eastAsia="仿宋_GB2312" w:hAnsi="宋体"/>
          <w:color w:val="000000"/>
          <w:sz w:val="24"/>
          <w:szCs w:val="24"/>
        </w:rPr>
      </w:pPr>
      <w:r w:rsidRPr="00247C82">
        <w:rPr>
          <w:rFonts w:ascii="仿宋_GB2312" w:eastAsia="仿宋_GB2312" w:cs="仿宋_GB2312" w:hint="eastAsia"/>
          <w:color w:val="000000"/>
          <w:sz w:val="32"/>
          <w:szCs w:val="32"/>
        </w:rPr>
        <w:t>边界确定方法和原则：</w:t>
      </w:r>
      <w:r w:rsidRPr="00247C82">
        <w:rPr>
          <w:rFonts w:ascii="仿宋_GB2312" w:eastAsia="仿宋_GB2312" w:hAnsi="宋体" w:cs="仿宋_GB2312" w:hint="eastAsia"/>
          <w:color w:val="000000"/>
          <w:sz w:val="32"/>
          <w:szCs w:val="32"/>
        </w:rPr>
        <w:t>全县在用、备用的</w:t>
      </w:r>
      <w:r w:rsidRPr="00247C82">
        <w:rPr>
          <w:rFonts w:ascii="仿宋_GB2312" w:eastAsia="仿宋_GB2312" w:hAnsi="微软雅黑" w:cs="仿宋_GB2312" w:hint="eastAsia"/>
          <w:color w:val="000000"/>
          <w:sz w:val="32"/>
          <w:szCs w:val="32"/>
        </w:rPr>
        <w:t>城市</w:t>
      </w:r>
      <w:r w:rsidRPr="00247C82">
        <w:rPr>
          <w:rFonts w:ascii="仿宋_GB2312" w:eastAsia="仿宋_GB2312" w:hAnsi="宋体" w:cs="仿宋_GB2312" w:hint="eastAsia"/>
          <w:color w:val="000000"/>
          <w:sz w:val="32"/>
          <w:szCs w:val="32"/>
        </w:rPr>
        <w:t>集中式饮用水水源地，经省政府批复的饮用水源地</w:t>
      </w:r>
      <w:r>
        <w:rPr>
          <w:rFonts w:ascii="仿宋_GB2312" w:eastAsia="仿宋_GB2312" w:hAnsi="宋体" w:cs="仿宋_GB2312" w:hint="eastAsia"/>
          <w:color w:val="000000"/>
          <w:sz w:val="32"/>
          <w:szCs w:val="32"/>
        </w:rPr>
        <w:t>一、</w:t>
      </w:r>
      <w:r w:rsidRPr="00247C82">
        <w:rPr>
          <w:rFonts w:ascii="仿宋_GB2312" w:eastAsia="仿宋_GB2312" w:hAnsi="宋体" w:cs="仿宋_GB2312" w:hint="eastAsia"/>
          <w:color w:val="000000"/>
          <w:sz w:val="32"/>
          <w:szCs w:val="32"/>
        </w:rPr>
        <w:t>二级保护区范围</w:t>
      </w:r>
      <w:r w:rsidRPr="00247C82">
        <w:rPr>
          <w:rFonts w:ascii="仿宋_GB2312" w:eastAsia="仿宋_GB2312" w:hAnsi="微软雅黑" w:cs="仿宋_GB2312" w:hint="eastAsia"/>
          <w:color w:val="000000"/>
          <w:sz w:val="32"/>
          <w:szCs w:val="32"/>
        </w:rPr>
        <w:t>；农村集中式饮用水水源地，经市政府批复的</w:t>
      </w:r>
      <w:r w:rsidRPr="00247C82">
        <w:rPr>
          <w:rFonts w:ascii="仿宋_GB2312" w:eastAsia="仿宋_GB2312" w:hAnsi="宋体" w:cs="仿宋_GB2312" w:hint="eastAsia"/>
          <w:color w:val="000000"/>
          <w:sz w:val="32"/>
          <w:szCs w:val="32"/>
        </w:rPr>
        <w:t>饮用水源地</w:t>
      </w:r>
      <w:r>
        <w:rPr>
          <w:rFonts w:ascii="仿宋_GB2312" w:eastAsia="仿宋_GB2312" w:hAnsi="宋体" w:cs="仿宋_GB2312" w:hint="eastAsia"/>
          <w:color w:val="000000"/>
          <w:sz w:val="32"/>
          <w:szCs w:val="32"/>
        </w:rPr>
        <w:t>一、</w:t>
      </w:r>
      <w:r w:rsidRPr="00247C82">
        <w:rPr>
          <w:rFonts w:ascii="仿宋_GB2312" w:eastAsia="仿宋_GB2312" w:hAnsi="宋体" w:cs="仿宋_GB2312" w:hint="eastAsia"/>
          <w:color w:val="000000"/>
          <w:sz w:val="32"/>
          <w:szCs w:val="32"/>
        </w:rPr>
        <w:t>二级保护区范围</w:t>
      </w:r>
      <w:r w:rsidRPr="00247C82">
        <w:rPr>
          <w:rFonts w:ascii="仿宋_GB2312" w:eastAsia="仿宋_GB2312" w:hAnsi="微软雅黑" w:cs="仿宋_GB2312" w:hint="eastAsia"/>
          <w:color w:val="000000"/>
          <w:sz w:val="32"/>
          <w:szCs w:val="32"/>
        </w:rPr>
        <w:t>。</w:t>
      </w:r>
    </w:p>
    <w:p w:rsidR="00A002E7" w:rsidRPr="005725E6" w:rsidRDefault="005725E6" w:rsidP="00216807">
      <w:pPr>
        <w:spacing w:line="560" w:lineRule="exact"/>
        <w:ind w:firstLine="640"/>
        <w:rPr>
          <w:rFonts w:ascii="楷体_GB2312" w:eastAsia="楷体_GB2312" w:cs="仿宋_GB2312"/>
          <w:color w:val="000000"/>
          <w:sz w:val="32"/>
          <w:szCs w:val="32"/>
        </w:rPr>
      </w:pPr>
      <w:r w:rsidRPr="005725E6">
        <w:rPr>
          <w:rFonts w:ascii="楷体_GB2312" w:eastAsia="楷体_GB2312" w:cs="仿宋_GB2312" w:hint="eastAsia"/>
          <w:color w:val="000000"/>
          <w:sz w:val="32"/>
          <w:szCs w:val="32"/>
        </w:rPr>
        <w:t>（二）</w:t>
      </w:r>
      <w:r w:rsidR="00A002E7" w:rsidRPr="005725E6">
        <w:rPr>
          <w:rFonts w:ascii="楷体_GB2312" w:eastAsia="楷体_GB2312" w:cs="仿宋_GB2312" w:hint="eastAsia"/>
          <w:color w:val="000000"/>
          <w:sz w:val="32"/>
          <w:szCs w:val="32"/>
        </w:rPr>
        <w:t>自然保护区</w:t>
      </w:r>
    </w:p>
    <w:p w:rsidR="00A002E7" w:rsidRPr="00247C82" w:rsidRDefault="00A002E7" w:rsidP="00216807">
      <w:pPr>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lastRenderedPageBreak/>
        <w:t>边界确定方法和原则：张掖黑河湿地自然保护区（高台段）总面积</w:t>
      </w:r>
      <w:r w:rsidRPr="00247C82">
        <w:rPr>
          <w:rFonts w:ascii="仿宋_GB2312" w:eastAsia="仿宋_GB2312" w:cs="仿宋_GB2312"/>
          <w:color w:val="000000"/>
          <w:sz w:val="32"/>
          <w:szCs w:val="32"/>
        </w:rPr>
        <w:t>294.6</w:t>
      </w:r>
      <w:r w:rsidRPr="00247C82">
        <w:rPr>
          <w:rFonts w:ascii="仿宋_GB2312" w:eastAsia="仿宋_GB2312" w:cs="仿宋_GB2312" w:hint="eastAsia"/>
          <w:color w:val="000000"/>
          <w:sz w:val="32"/>
          <w:szCs w:val="32"/>
        </w:rPr>
        <w:t>平方</w:t>
      </w:r>
      <w:r w:rsidRPr="00247C82">
        <w:rPr>
          <w:rFonts w:ascii="仿宋_GB2312" w:eastAsia="仿宋_GB2312" w:hAnsi="宋体" w:cs="仿宋_GB2312" w:hint="eastAsia"/>
          <w:color w:val="000000"/>
          <w:sz w:val="32"/>
          <w:szCs w:val="32"/>
        </w:rPr>
        <w:t>公里</w:t>
      </w:r>
      <w:r w:rsidRPr="00247C82">
        <w:rPr>
          <w:rFonts w:ascii="仿宋_GB2312" w:eastAsia="仿宋_GB2312" w:cs="仿宋_GB2312" w:hint="eastAsia"/>
          <w:color w:val="000000"/>
          <w:sz w:val="32"/>
          <w:szCs w:val="32"/>
        </w:rPr>
        <w:t>，占张掖黑河湿地保护区总面积的</w:t>
      </w:r>
      <w:r w:rsidRPr="00247C82">
        <w:rPr>
          <w:rFonts w:ascii="仿宋_GB2312" w:eastAsia="仿宋_GB2312" w:cs="仿宋_GB2312"/>
          <w:color w:val="000000"/>
          <w:sz w:val="32"/>
          <w:szCs w:val="32"/>
        </w:rPr>
        <w:t>71.57%</w:t>
      </w:r>
      <w:r>
        <w:rPr>
          <w:rFonts w:ascii="仿宋_GB2312" w:eastAsia="仿宋_GB2312" w:cs="仿宋_GB2312" w:hint="eastAsia"/>
          <w:color w:val="000000"/>
          <w:sz w:val="32"/>
          <w:szCs w:val="32"/>
        </w:rPr>
        <w:t>，自然保护区核心区、缓冲区划定为禁养区。</w:t>
      </w:r>
      <w:r w:rsidRPr="00247C82">
        <w:rPr>
          <w:rFonts w:ascii="仿宋_GB2312" w:eastAsia="仿宋_GB2312" w:cs="仿宋_GB2312" w:hint="eastAsia"/>
          <w:color w:val="000000"/>
          <w:sz w:val="32"/>
          <w:szCs w:val="32"/>
        </w:rPr>
        <w:t>自然保护区划定按照国务院及县级以上地方人民政府公布的自然保护区范围执行。</w:t>
      </w:r>
    </w:p>
    <w:p w:rsidR="00A002E7" w:rsidRPr="005725E6" w:rsidRDefault="005725E6" w:rsidP="00216807">
      <w:pPr>
        <w:spacing w:line="560" w:lineRule="exact"/>
        <w:ind w:firstLine="640"/>
        <w:rPr>
          <w:rFonts w:ascii="楷体_GB2312" w:eastAsia="楷体_GB2312" w:cs="仿宋_GB2312"/>
          <w:color w:val="000000"/>
          <w:sz w:val="32"/>
          <w:szCs w:val="32"/>
        </w:rPr>
      </w:pPr>
      <w:r w:rsidRPr="005725E6">
        <w:rPr>
          <w:rFonts w:ascii="楷体_GB2312" w:eastAsia="楷体_GB2312" w:cs="仿宋_GB2312" w:hint="eastAsia"/>
          <w:color w:val="000000"/>
          <w:sz w:val="32"/>
          <w:szCs w:val="32"/>
        </w:rPr>
        <w:t>（三）</w:t>
      </w:r>
      <w:r w:rsidR="00A002E7" w:rsidRPr="005725E6">
        <w:rPr>
          <w:rFonts w:ascii="楷体_GB2312" w:eastAsia="楷体_GB2312" w:cs="仿宋_GB2312" w:hint="eastAsia"/>
          <w:color w:val="000000"/>
          <w:sz w:val="32"/>
          <w:szCs w:val="32"/>
        </w:rPr>
        <w:t>重点文物保护区</w:t>
      </w:r>
    </w:p>
    <w:p w:rsidR="00A002E7" w:rsidRDefault="00A002E7" w:rsidP="00216807">
      <w:pPr>
        <w:spacing w:line="560" w:lineRule="exact"/>
        <w:ind w:firstLine="640"/>
        <w:rPr>
          <w:rFonts w:ascii="仿宋_GB2312" w:eastAsia="仿宋_GB2312"/>
          <w:sz w:val="32"/>
          <w:szCs w:val="32"/>
        </w:rPr>
      </w:pPr>
      <w:r>
        <w:rPr>
          <w:rFonts w:ascii="仿宋_GB2312" w:eastAsia="仿宋_GB2312" w:cs="仿宋_GB2312" w:hint="eastAsia"/>
          <w:sz w:val="32"/>
          <w:szCs w:val="32"/>
        </w:rPr>
        <w:t>边界确定方法和原则：省级以上人民政府批准的重点</w:t>
      </w:r>
      <w:r>
        <w:rPr>
          <w:rFonts w:ascii="仿宋_GB2312" w:eastAsia="仿宋_GB2312" w:hAnsi="微软雅黑" w:cs="仿宋_GB2312" w:hint="eastAsia"/>
          <w:kern w:val="0"/>
          <w:sz w:val="32"/>
          <w:szCs w:val="32"/>
        </w:rPr>
        <w:t>文物保护区保护范围</w:t>
      </w:r>
      <w:r>
        <w:rPr>
          <w:rFonts w:ascii="仿宋_GB2312" w:eastAsia="仿宋_GB2312" w:cs="仿宋_GB2312" w:hint="eastAsia"/>
          <w:sz w:val="32"/>
          <w:szCs w:val="32"/>
        </w:rPr>
        <w:t>划定为禁养区。</w:t>
      </w:r>
    </w:p>
    <w:p w:rsidR="00A002E7" w:rsidRPr="005725E6" w:rsidRDefault="005725E6" w:rsidP="00216807">
      <w:pPr>
        <w:spacing w:line="560" w:lineRule="exact"/>
        <w:ind w:firstLine="640"/>
        <w:rPr>
          <w:rFonts w:ascii="楷体_GB2312" w:eastAsia="楷体_GB2312" w:cs="仿宋_GB2312"/>
          <w:color w:val="000000"/>
          <w:sz w:val="32"/>
          <w:szCs w:val="32"/>
        </w:rPr>
      </w:pPr>
      <w:r w:rsidRPr="005725E6">
        <w:rPr>
          <w:rFonts w:ascii="楷体_GB2312" w:eastAsia="楷体_GB2312" w:cs="仿宋_GB2312" w:hint="eastAsia"/>
          <w:color w:val="000000"/>
          <w:sz w:val="32"/>
          <w:szCs w:val="32"/>
        </w:rPr>
        <w:t>（四）</w:t>
      </w:r>
      <w:r w:rsidR="00A002E7" w:rsidRPr="005725E6">
        <w:rPr>
          <w:rFonts w:ascii="楷体_GB2312" w:eastAsia="楷体_GB2312" w:cs="仿宋_GB2312" w:hint="eastAsia"/>
          <w:color w:val="000000"/>
          <w:sz w:val="32"/>
          <w:szCs w:val="32"/>
        </w:rPr>
        <w:t>城镇居民区和文化教育科学卫生区</w:t>
      </w:r>
    </w:p>
    <w:p w:rsidR="005725E6" w:rsidRDefault="00A002E7" w:rsidP="00216807">
      <w:pPr>
        <w:shd w:val="clear" w:color="auto" w:fill="FFFFFF"/>
        <w:spacing w:line="560" w:lineRule="exact"/>
        <w:ind w:firstLine="640"/>
        <w:rPr>
          <w:rFonts w:ascii="仿宋_GB2312" w:eastAsia="仿宋_GB2312"/>
          <w:color w:val="000000"/>
          <w:sz w:val="32"/>
          <w:szCs w:val="32"/>
        </w:rPr>
      </w:pPr>
      <w:r w:rsidRPr="00247C82">
        <w:rPr>
          <w:rFonts w:ascii="仿宋_GB2312" w:eastAsia="仿宋_GB2312" w:cs="仿宋_GB2312" w:hint="eastAsia"/>
          <w:color w:val="000000"/>
          <w:sz w:val="32"/>
          <w:szCs w:val="32"/>
        </w:rPr>
        <w:t>边界确定方法和原则：</w:t>
      </w:r>
      <w:r w:rsidRPr="00A72F02">
        <w:rPr>
          <w:rFonts w:ascii="仿宋_GB2312" w:eastAsia="仿宋_GB2312" w:cs="仿宋_GB2312" w:hint="eastAsia"/>
          <w:color w:val="000000"/>
          <w:sz w:val="32"/>
          <w:szCs w:val="32"/>
        </w:rPr>
        <w:t>根据城镇现行总体规划</w:t>
      </w:r>
      <w:r>
        <w:rPr>
          <w:rFonts w:ascii="仿宋_GB2312" w:eastAsia="仿宋_GB2312" w:cs="仿宋_GB2312" w:hint="eastAsia"/>
          <w:color w:val="000000"/>
          <w:sz w:val="32"/>
          <w:szCs w:val="32"/>
        </w:rPr>
        <w:t>，</w:t>
      </w:r>
      <w:r w:rsidRPr="00A72F02">
        <w:rPr>
          <w:rFonts w:ascii="仿宋_GB2312" w:eastAsia="仿宋_GB2312" w:cs="仿宋_GB2312" w:hint="eastAsia"/>
          <w:color w:val="000000"/>
          <w:sz w:val="32"/>
          <w:szCs w:val="32"/>
        </w:rPr>
        <w:t>《畜禽养殖业污染防治技术规范》的要求。</w:t>
      </w:r>
      <w:r w:rsidRPr="00A72F02">
        <w:rPr>
          <w:rFonts w:ascii="仿宋_GB2312" w:eastAsia="仿宋_GB2312" w:hAnsi="微软雅黑" w:cs="仿宋_GB2312" w:hint="eastAsia"/>
          <w:color w:val="000000"/>
          <w:sz w:val="32"/>
          <w:szCs w:val="32"/>
        </w:rPr>
        <w:t>包括</w:t>
      </w:r>
      <w:r w:rsidRPr="00A72F02">
        <w:rPr>
          <w:rFonts w:ascii="仿宋_GB2312" w:eastAsia="仿宋_GB2312" w:hAnsi="宋体" w:cs="仿宋_GB2312" w:hint="eastAsia"/>
          <w:color w:val="000000"/>
          <w:sz w:val="32"/>
          <w:szCs w:val="32"/>
        </w:rPr>
        <w:t>城市建成区、</w:t>
      </w:r>
      <w:r w:rsidRPr="00A72F02">
        <w:rPr>
          <w:rFonts w:ascii="仿宋_GB2312" w:eastAsia="仿宋_GB2312" w:hAnsi="微软雅黑" w:cs="仿宋_GB2312" w:hint="eastAsia"/>
          <w:color w:val="000000"/>
          <w:sz w:val="32"/>
          <w:szCs w:val="32"/>
        </w:rPr>
        <w:t>镇政府所在地建成区</w:t>
      </w:r>
      <w:r w:rsidRPr="00A72F02">
        <w:rPr>
          <w:rFonts w:ascii="仿宋_GB2312" w:eastAsia="仿宋_GB2312" w:cs="仿宋_GB2312" w:hint="eastAsia"/>
          <w:color w:val="000000"/>
          <w:sz w:val="32"/>
          <w:szCs w:val="32"/>
        </w:rPr>
        <w:t>划定为禁养区。</w:t>
      </w:r>
    </w:p>
    <w:p w:rsidR="00A002E7" w:rsidRPr="005725E6" w:rsidRDefault="005725E6" w:rsidP="00216807">
      <w:pPr>
        <w:shd w:val="clear" w:color="auto" w:fill="FFFFFF"/>
        <w:spacing w:line="560" w:lineRule="exact"/>
        <w:ind w:firstLine="640"/>
        <w:rPr>
          <w:rFonts w:ascii="楷体_GB2312" w:eastAsia="楷体_GB2312"/>
          <w:color w:val="000000"/>
          <w:sz w:val="32"/>
          <w:szCs w:val="32"/>
        </w:rPr>
      </w:pPr>
      <w:r w:rsidRPr="005725E6">
        <w:rPr>
          <w:rFonts w:ascii="楷体_GB2312" w:eastAsia="楷体_GB2312" w:cs="仿宋_GB2312" w:hint="eastAsia"/>
          <w:color w:val="000000"/>
          <w:sz w:val="32"/>
          <w:szCs w:val="32"/>
        </w:rPr>
        <w:t>（五）</w:t>
      </w:r>
      <w:r w:rsidR="00A002E7" w:rsidRPr="005725E6">
        <w:rPr>
          <w:rFonts w:ascii="楷体_GB2312" w:eastAsia="楷体_GB2312" w:hAnsi="仿宋" w:cs="仿宋" w:hint="eastAsia"/>
          <w:color w:val="000000"/>
          <w:sz w:val="32"/>
          <w:szCs w:val="32"/>
          <w:shd w:val="clear" w:color="auto" w:fill="FFFFFF"/>
        </w:rPr>
        <w:t>法律、法规规定的其他禁止养殖区域</w:t>
      </w:r>
      <w:bookmarkStart w:id="10" w:name="_Toc351372297"/>
    </w:p>
    <w:p w:rsidR="00A002E7" w:rsidRPr="000D08C3" w:rsidRDefault="00A002E7" w:rsidP="00216807">
      <w:pPr>
        <w:shd w:val="clear" w:color="auto" w:fill="FFFFFF"/>
        <w:spacing w:line="560" w:lineRule="exact"/>
        <w:ind w:firstLine="640"/>
        <w:rPr>
          <w:rFonts w:ascii="黑体" w:eastAsia="黑体" w:hAnsi="黑体"/>
          <w:bCs/>
          <w:color w:val="000000"/>
          <w:sz w:val="32"/>
          <w:szCs w:val="32"/>
        </w:rPr>
      </w:pPr>
      <w:r w:rsidRPr="000D08C3">
        <w:rPr>
          <w:rFonts w:ascii="黑体" w:eastAsia="黑体" w:hAnsi="黑体" w:cs="黑体" w:hint="eastAsia"/>
          <w:bCs/>
          <w:color w:val="000000"/>
          <w:sz w:val="32"/>
          <w:szCs w:val="32"/>
        </w:rPr>
        <w:t>四、禁养区划定结果</w:t>
      </w:r>
      <w:bookmarkStart w:id="11" w:name="_Toc351372298"/>
      <w:bookmarkEnd w:id="10"/>
    </w:p>
    <w:p w:rsidR="00A002E7" w:rsidRPr="000D08C3" w:rsidRDefault="00A002E7" w:rsidP="00216807">
      <w:pPr>
        <w:shd w:val="clear" w:color="auto" w:fill="FFFFFF"/>
        <w:spacing w:line="560" w:lineRule="exact"/>
        <w:ind w:firstLine="640"/>
        <w:rPr>
          <w:rFonts w:ascii="楷体_GB2312" w:eastAsia="楷体_GB2312" w:hAnsi="楷体"/>
          <w:bCs/>
          <w:color w:val="000000"/>
          <w:sz w:val="32"/>
          <w:szCs w:val="32"/>
        </w:rPr>
      </w:pPr>
      <w:r w:rsidRPr="000D08C3">
        <w:rPr>
          <w:rFonts w:ascii="楷体_GB2312" w:eastAsia="楷体_GB2312" w:hAnsi="楷体" w:cs="楷体" w:hint="eastAsia"/>
          <w:bCs/>
          <w:color w:val="000000"/>
          <w:sz w:val="32"/>
          <w:szCs w:val="32"/>
        </w:rPr>
        <w:t>（一）饮用水水源保护区</w:t>
      </w:r>
      <w:bookmarkEnd w:id="11"/>
    </w:p>
    <w:p w:rsidR="00A002E7" w:rsidRPr="00597BF8" w:rsidRDefault="00A002E7" w:rsidP="00597BF8">
      <w:pPr>
        <w:shd w:val="clear" w:color="auto" w:fill="FFFFFF"/>
        <w:spacing w:line="560" w:lineRule="exact"/>
        <w:ind w:firstLine="643"/>
        <w:rPr>
          <w:rFonts w:ascii="仿宋_GB2312" w:eastAsia="仿宋_GB2312"/>
          <w:b/>
          <w:bCs/>
          <w:color w:val="000000"/>
          <w:sz w:val="32"/>
          <w:szCs w:val="32"/>
        </w:rPr>
      </w:pPr>
      <w:r w:rsidRPr="00597BF8">
        <w:rPr>
          <w:rFonts w:ascii="仿宋_GB2312" w:eastAsia="仿宋_GB2312" w:hAnsi="宋体" w:cs="宋体" w:hint="eastAsia"/>
          <w:b/>
          <w:bCs/>
          <w:color w:val="000000"/>
          <w:sz w:val="32"/>
          <w:szCs w:val="32"/>
        </w:rPr>
        <w:t>1</w:t>
      </w:r>
      <w:r w:rsidR="00002F23" w:rsidRPr="00597BF8">
        <w:rPr>
          <w:rFonts w:ascii="仿宋_GB2312" w:eastAsia="仿宋_GB2312" w:hAnsi="宋体" w:cs="宋体" w:hint="eastAsia"/>
          <w:b/>
          <w:bCs/>
          <w:color w:val="000000"/>
          <w:sz w:val="32"/>
          <w:szCs w:val="32"/>
        </w:rPr>
        <w:t>.</w:t>
      </w:r>
      <w:r w:rsidRPr="00597BF8">
        <w:rPr>
          <w:rFonts w:ascii="仿宋_GB2312" w:eastAsia="仿宋_GB2312" w:hAnsi="宋体" w:cs="宋体" w:hint="eastAsia"/>
          <w:b/>
          <w:bCs/>
          <w:color w:val="000000"/>
          <w:sz w:val="32"/>
          <w:szCs w:val="32"/>
        </w:rPr>
        <w:t>高台县城区饮用水水源保护区</w:t>
      </w:r>
    </w:p>
    <w:p w:rsidR="00A002E7" w:rsidRPr="00F21D7B" w:rsidRDefault="00A002E7" w:rsidP="00216807">
      <w:pPr>
        <w:spacing w:line="580" w:lineRule="exact"/>
        <w:ind w:firstLine="640"/>
        <w:textAlignment w:val="bottom"/>
        <w:rPr>
          <w:rFonts w:ascii="仿宋_GB2312" w:eastAsia="仿宋_GB2312"/>
          <w:color w:val="000000"/>
          <w:sz w:val="32"/>
          <w:szCs w:val="32"/>
        </w:rPr>
      </w:pPr>
      <w:r w:rsidRPr="00247C82">
        <w:rPr>
          <w:rFonts w:ascii="仿宋_GB2312" w:eastAsia="仿宋_GB2312" w:hAnsi="仿宋_GB2312" w:cs="仿宋_GB2312" w:hint="eastAsia"/>
          <w:color w:val="000000"/>
          <w:sz w:val="32"/>
          <w:szCs w:val="32"/>
        </w:rPr>
        <w:t>高台县城市供水水源地位于高台县南华明水滩，于</w:t>
      </w:r>
      <w:r w:rsidRPr="00247C82">
        <w:rPr>
          <w:rFonts w:ascii="仿宋_GB2312" w:eastAsia="仿宋_GB2312" w:hAnsi="仿宋_GB2312" w:cs="仿宋_GB2312"/>
          <w:color w:val="000000"/>
          <w:sz w:val="32"/>
          <w:szCs w:val="32"/>
        </w:rPr>
        <w:t>2008</w:t>
      </w:r>
      <w:r w:rsidRPr="00247C82">
        <w:rPr>
          <w:rFonts w:ascii="仿宋_GB2312" w:eastAsia="仿宋_GB2312" w:hAnsi="仿宋_GB2312" w:cs="仿宋_GB2312" w:hint="eastAsia"/>
          <w:color w:val="000000"/>
          <w:sz w:val="32"/>
          <w:szCs w:val="32"/>
        </w:rPr>
        <w:t>年由甘肃省地质矿产勘查开发局水文地质工程地质勘察院选址建设，日供水量</w:t>
      </w:r>
      <w:r w:rsidRPr="00247C82">
        <w:rPr>
          <w:rFonts w:ascii="仿宋_GB2312" w:eastAsia="仿宋_GB2312" w:hAnsi="仿宋_GB2312" w:cs="仿宋_GB2312"/>
          <w:color w:val="000000"/>
          <w:sz w:val="32"/>
          <w:szCs w:val="32"/>
        </w:rPr>
        <w:t>10000</w:t>
      </w:r>
      <w:r w:rsidRPr="00247C82">
        <w:rPr>
          <w:rFonts w:ascii="仿宋_GB2312" w:eastAsia="仿宋_GB2312" w:hAnsi="仿宋_GB2312" w:cs="仿宋_GB2312" w:hint="eastAsia"/>
          <w:color w:val="000000"/>
          <w:sz w:val="32"/>
          <w:szCs w:val="32"/>
        </w:rPr>
        <w:t>立方米。</w:t>
      </w:r>
      <w:r w:rsidRPr="00247C82">
        <w:rPr>
          <w:rFonts w:ascii="仿宋_GB2312" w:eastAsia="仿宋_GB2312" w:cs="仿宋_GB2312"/>
          <w:color w:val="000000"/>
          <w:sz w:val="32"/>
          <w:szCs w:val="32"/>
        </w:rPr>
        <w:t>2012</w:t>
      </w:r>
      <w:r w:rsidRPr="00247C82">
        <w:rPr>
          <w:rFonts w:ascii="仿宋_GB2312" w:eastAsia="仿宋_GB2312" w:cs="仿宋_GB2312" w:hint="eastAsia"/>
          <w:color w:val="000000"/>
          <w:sz w:val="32"/>
          <w:szCs w:val="32"/>
        </w:rPr>
        <w:t>年</w:t>
      </w:r>
      <w:r w:rsidRPr="00247C82">
        <w:rPr>
          <w:rFonts w:ascii="仿宋_GB2312" w:eastAsia="仿宋_GB2312" w:cs="仿宋_GB2312"/>
          <w:color w:val="000000"/>
          <w:sz w:val="32"/>
          <w:szCs w:val="32"/>
        </w:rPr>
        <w:t>4</w:t>
      </w:r>
      <w:r w:rsidRPr="00247C82">
        <w:rPr>
          <w:rFonts w:ascii="仿宋_GB2312" w:eastAsia="仿宋_GB2312" w:cs="仿宋_GB2312" w:hint="eastAsia"/>
          <w:color w:val="000000"/>
          <w:sz w:val="32"/>
          <w:szCs w:val="32"/>
        </w:rPr>
        <w:t>月，高台县城区饮用水水源地保护区区划由省人民政府《关于张掖市城区生活饮用水水源保护区范围》（甘政函</w:t>
      </w:r>
      <w:r w:rsidRPr="00247C82">
        <w:rPr>
          <w:rFonts w:ascii="仿宋_GB2312" w:eastAsia="仿宋_GB2312" w:cs="仿宋_GB2312"/>
          <w:color w:val="000000"/>
          <w:sz w:val="32"/>
          <w:szCs w:val="32"/>
        </w:rPr>
        <w:t>[2012]52</w:t>
      </w:r>
      <w:r w:rsidRPr="00247C82">
        <w:rPr>
          <w:rFonts w:ascii="仿宋_GB2312" w:eastAsia="仿宋_GB2312" w:cs="仿宋_GB2312" w:hint="eastAsia"/>
          <w:color w:val="000000"/>
          <w:sz w:val="32"/>
          <w:szCs w:val="32"/>
        </w:rPr>
        <w:t>号）批复，饮用水水源一、二级保护区</w:t>
      </w:r>
      <w:r>
        <w:rPr>
          <w:rFonts w:ascii="仿宋_GB2312" w:eastAsia="仿宋_GB2312" w:cs="仿宋_GB2312" w:hint="eastAsia"/>
          <w:color w:val="000000"/>
          <w:sz w:val="32"/>
          <w:szCs w:val="32"/>
        </w:rPr>
        <w:t>划定为禁养区</w:t>
      </w:r>
      <w:r w:rsidRPr="00247C82">
        <w:rPr>
          <w:rFonts w:ascii="仿宋_GB2312" w:eastAsia="仿宋_GB2312" w:cs="仿宋_GB2312" w:hint="eastAsia"/>
          <w:color w:val="000000"/>
          <w:sz w:val="32"/>
          <w:szCs w:val="32"/>
        </w:rPr>
        <w:t>，总面积</w:t>
      </w:r>
      <w:r w:rsidRPr="00247C82">
        <w:rPr>
          <w:rFonts w:ascii="仿宋_GB2312" w:eastAsia="仿宋_GB2312" w:cs="仿宋_GB2312"/>
          <w:color w:val="000000"/>
          <w:sz w:val="32"/>
          <w:szCs w:val="32"/>
        </w:rPr>
        <w:t>4.963</w:t>
      </w:r>
      <w:r w:rsidRPr="00247C82">
        <w:rPr>
          <w:rFonts w:ascii="仿宋_GB2312" w:eastAsia="仿宋_GB2312" w:cs="仿宋_GB2312" w:hint="eastAsia"/>
          <w:color w:val="000000"/>
          <w:sz w:val="32"/>
          <w:szCs w:val="32"/>
        </w:rPr>
        <w:t>平方公里。</w:t>
      </w:r>
      <w:r w:rsidRPr="00002F23">
        <w:rPr>
          <w:rFonts w:ascii="仿宋_GB2312" w:eastAsia="仿宋_GB2312" w:hAnsi="仿宋" w:cs="仿宋" w:hint="eastAsia"/>
          <w:color w:val="000000"/>
          <w:sz w:val="32"/>
          <w:szCs w:val="32"/>
        </w:rPr>
        <w:t>高台县城市饮</w:t>
      </w:r>
      <w:r w:rsidRPr="00002F23">
        <w:rPr>
          <w:rFonts w:ascii="仿宋_GB2312" w:eastAsia="仿宋_GB2312" w:hAnsi="仿宋" w:cs="仿宋" w:hint="eastAsia"/>
          <w:color w:val="000000"/>
          <w:sz w:val="32"/>
          <w:szCs w:val="32"/>
        </w:rPr>
        <w:lastRenderedPageBreak/>
        <w:t>用水水源地保护区情况及禁养区划定见表1、附图1。</w:t>
      </w:r>
    </w:p>
    <w:p w:rsidR="00A002E7" w:rsidRPr="00247C82" w:rsidRDefault="00A002E7" w:rsidP="00216807">
      <w:pPr>
        <w:pStyle w:val="aa"/>
        <w:spacing w:before="0" w:after="0" w:line="560" w:lineRule="exact"/>
        <w:ind w:firstLineChars="150" w:firstLine="422"/>
        <w:rPr>
          <w:rFonts w:cs="Times New Roman"/>
          <w:color w:val="000000"/>
        </w:rPr>
      </w:pPr>
      <w:r w:rsidRPr="00247C82">
        <w:rPr>
          <w:rFonts w:ascii="仿宋_GB2312" w:eastAsia="仿宋_GB2312" w:cs="仿宋_GB2312" w:hint="eastAsia"/>
          <w:color w:val="000000"/>
          <w:sz w:val="28"/>
          <w:szCs w:val="28"/>
        </w:rPr>
        <w:t>表</w:t>
      </w:r>
      <w:r w:rsidRPr="00247C82">
        <w:rPr>
          <w:rFonts w:ascii="仿宋_GB2312" w:eastAsia="仿宋_GB2312" w:cs="仿宋_GB2312"/>
          <w:color w:val="000000"/>
          <w:sz w:val="28"/>
          <w:szCs w:val="28"/>
        </w:rPr>
        <w:t>1</w:t>
      </w:r>
      <w:r w:rsidR="00F21D7B" w:rsidRPr="0098705E">
        <w:rPr>
          <w:rFonts w:ascii="仿宋_GB2312" w:eastAsia="仿宋_GB2312" w:hAnsi="楷体" w:cs="仿宋_GB2312"/>
          <w:color w:val="000000"/>
        </w:rPr>
        <w:t xml:space="preserve">        </w:t>
      </w:r>
      <w:r w:rsidRPr="00247C82">
        <w:rPr>
          <w:rFonts w:ascii="仿宋_GB2312" w:eastAsia="仿宋_GB2312" w:cs="仿宋_GB2312" w:hint="eastAsia"/>
          <w:color w:val="000000"/>
          <w:sz w:val="28"/>
          <w:szCs w:val="28"/>
        </w:rPr>
        <w:t>高台县城市饮用水水源地保护区情况表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9"/>
        <w:gridCol w:w="1285"/>
        <w:gridCol w:w="3572"/>
        <w:gridCol w:w="964"/>
        <w:gridCol w:w="1559"/>
        <w:gridCol w:w="1134"/>
      </w:tblGrid>
      <w:tr w:rsidR="00A002E7" w:rsidRPr="00247C82" w:rsidTr="00597BF8">
        <w:trPr>
          <w:trHeight w:val="1032"/>
        </w:trPr>
        <w:tc>
          <w:tcPr>
            <w:tcW w:w="489" w:type="dxa"/>
            <w:vAlign w:val="center"/>
          </w:tcPr>
          <w:p w:rsidR="00A002E7" w:rsidRPr="00597BF8" w:rsidRDefault="00A002E7" w:rsidP="00216807">
            <w:pPr>
              <w:spacing w:line="300" w:lineRule="exact"/>
              <w:ind w:firstLineChars="0" w:firstLine="0"/>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序号</w:t>
            </w:r>
          </w:p>
        </w:tc>
        <w:tc>
          <w:tcPr>
            <w:tcW w:w="1285" w:type="dxa"/>
            <w:vAlign w:val="center"/>
          </w:tcPr>
          <w:p w:rsidR="00A002E7" w:rsidRPr="00597BF8" w:rsidRDefault="00A002E7"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水源地名称</w:t>
            </w:r>
          </w:p>
        </w:tc>
        <w:tc>
          <w:tcPr>
            <w:tcW w:w="3572" w:type="dxa"/>
            <w:vAlign w:val="center"/>
          </w:tcPr>
          <w:p w:rsidR="00A002E7" w:rsidRPr="00597BF8" w:rsidRDefault="00A002E7"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cs="宋体" w:hint="eastAsia"/>
                <w:color w:val="000000"/>
                <w:kern w:val="0"/>
                <w:sz w:val="21"/>
                <w:szCs w:val="21"/>
              </w:rPr>
              <w:t>禁养区范围</w:t>
            </w:r>
          </w:p>
        </w:tc>
        <w:tc>
          <w:tcPr>
            <w:tcW w:w="964" w:type="dxa"/>
            <w:vAlign w:val="center"/>
          </w:tcPr>
          <w:p w:rsidR="00A002E7" w:rsidRPr="00597BF8" w:rsidRDefault="00A002E7"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禁养区面积（平方公里）</w:t>
            </w:r>
          </w:p>
        </w:tc>
        <w:tc>
          <w:tcPr>
            <w:tcW w:w="1559" w:type="dxa"/>
            <w:vAlign w:val="center"/>
          </w:tcPr>
          <w:p w:rsidR="00A002E7" w:rsidRPr="00597BF8" w:rsidRDefault="00A002E7"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坐标</w:t>
            </w:r>
          </w:p>
        </w:tc>
        <w:tc>
          <w:tcPr>
            <w:tcW w:w="1134" w:type="dxa"/>
            <w:vAlign w:val="center"/>
          </w:tcPr>
          <w:p w:rsidR="00A002E7" w:rsidRPr="00597BF8" w:rsidRDefault="00A002E7"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批复文号</w:t>
            </w:r>
          </w:p>
        </w:tc>
      </w:tr>
      <w:tr w:rsidR="00A002E7" w:rsidRPr="00247C82" w:rsidTr="00597BF8">
        <w:trPr>
          <w:trHeight w:val="1545"/>
        </w:trPr>
        <w:tc>
          <w:tcPr>
            <w:tcW w:w="489" w:type="dxa"/>
            <w:vAlign w:val="center"/>
          </w:tcPr>
          <w:p w:rsidR="00A002E7" w:rsidRPr="00597BF8" w:rsidRDefault="00A002E7" w:rsidP="00216807">
            <w:pPr>
              <w:spacing w:line="300" w:lineRule="exact"/>
              <w:ind w:firstLineChars="0" w:firstLine="0"/>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w:t>
            </w:r>
          </w:p>
        </w:tc>
        <w:tc>
          <w:tcPr>
            <w:tcW w:w="1285" w:type="dxa"/>
            <w:vAlign w:val="center"/>
          </w:tcPr>
          <w:p w:rsidR="00A002E7" w:rsidRPr="00597BF8" w:rsidRDefault="00A002E7" w:rsidP="00216807">
            <w:pPr>
              <w:spacing w:line="300" w:lineRule="exact"/>
              <w:ind w:firstLineChars="0" w:firstLine="0"/>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高台县城市集中式饮用水源地</w:t>
            </w:r>
          </w:p>
        </w:tc>
        <w:tc>
          <w:tcPr>
            <w:tcW w:w="3572" w:type="dxa"/>
            <w:vAlign w:val="center"/>
          </w:tcPr>
          <w:p w:rsidR="00A002E7" w:rsidRPr="00597BF8" w:rsidRDefault="00A002E7" w:rsidP="00216807">
            <w:pPr>
              <w:pStyle w:val="p0"/>
              <w:widowControl w:val="0"/>
              <w:spacing w:line="300" w:lineRule="exact"/>
              <w:rPr>
                <w:rFonts w:ascii="仿宋_GB2312" w:eastAsia="仿宋_GB2312"/>
                <w:color w:val="000000"/>
              </w:rPr>
            </w:pPr>
            <w:r w:rsidRPr="00597BF8">
              <w:rPr>
                <w:rFonts w:ascii="仿宋_GB2312" w:eastAsia="仿宋_GB2312" w:hAnsi="宋体" w:cs="宋体" w:hint="eastAsia"/>
                <w:color w:val="000000"/>
              </w:rPr>
              <w:t>一级保护区：以供水井为中心，半径100米的圆形区域。二级保护区：以供水井为中心，半径1000米的各圆的外接多边形区域。</w:t>
            </w:r>
          </w:p>
        </w:tc>
        <w:tc>
          <w:tcPr>
            <w:tcW w:w="964" w:type="dxa"/>
            <w:vAlign w:val="center"/>
          </w:tcPr>
          <w:p w:rsidR="00A002E7" w:rsidRPr="00597BF8" w:rsidRDefault="00A002E7" w:rsidP="00216807">
            <w:pPr>
              <w:pStyle w:val="p0"/>
              <w:widowControl w:val="0"/>
              <w:spacing w:line="300" w:lineRule="exact"/>
              <w:jc w:val="center"/>
              <w:rPr>
                <w:rFonts w:ascii="仿宋_GB2312" w:eastAsia="仿宋_GB2312"/>
                <w:color w:val="000000"/>
              </w:rPr>
            </w:pPr>
            <w:r w:rsidRPr="00597BF8">
              <w:rPr>
                <w:rFonts w:ascii="仿宋_GB2312" w:eastAsia="仿宋_GB2312" w:cs="宋体" w:hint="eastAsia"/>
                <w:color w:val="000000"/>
              </w:rPr>
              <w:t>4.963</w:t>
            </w:r>
          </w:p>
        </w:tc>
        <w:tc>
          <w:tcPr>
            <w:tcW w:w="1559" w:type="dxa"/>
            <w:vAlign w:val="center"/>
          </w:tcPr>
          <w:p w:rsidR="00A002E7" w:rsidRPr="00597BF8" w:rsidRDefault="00A002E7"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cs="宋体" w:hint="eastAsia"/>
                <w:color w:val="000000"/>
                <w:kern w:val="0"/>
                <w:sz w:val="21"/>
                <w:szCs w:val="21"/>
              </w:rPr>
              <w:t>E:99°49′35″;N:39°15′45″</w:t>
            </w:r>
          </w:p>
        </w:tc>
        <w:tc>
          <w:tcPr>
            <w:tcW w:w="1134" w:type="dxa"/>
            <w:vAlign w:val="center"/>
          </w:tcPr>
          <w:p w:rsidR="00A002E7" w:rsidRPr="00597BF8" w:rsidRDefault="00A002E7"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sz w:val="21"/>
                <w:szCs w:val="21"/>
              </w:rPr>
              <w:t>甘政函〔2012〕52号</w:t>
            </w:r>
          </w:p>
        </w:tc>
      </w:tr>
    </w:tbl>
    <w:p w:rsidR="00A002E7" w:rsidRPr="00002F23" w:rsidRDefault="00A002E7" w:rsidP="00216807">
      <w:pPr>
        <w:spacing w:line="560" w:lineRule="exact"/>
        <w:ind w:firstLine="643"/>
        <w:rPr>
          <w:rFonts w:ascii="楷体_GB2312" w:eastAsia="楷体_GB2312" w:hAnsi="仿宋"/>
          <w:b/>
          <w:color w:val="000000"/>
          <w:sz w:val="32"/>
          <w:szCs w:val="32"/>
        </w:rPr>
      </w:pPr>
      <w:r w:rsidRPr="00002F23">
        <w:rPr>
          <w:rFonts w:ascii="楷体_GB2312" w:eastAsia="楷体_GB2312" w:hAnsi="仿宋" w:cs="仿宋" w:hint="eastAsia"/>
          <w:b/>
          <w:color w:val="000000"/>
          <w:sz w:val="32"/>
          <w:szCs w:val="32"/>
        </w:rPr>
        <w:t>2</w:t>
      </w:r>
      <w:r w:rsidR="00002F23" w:rsidRPr="00002F23">
        <w:rPr>
          <w:rFonts w:ascii="楷体_GB2312" w:eastAsia="楷体_GB2312" w:hAnsi="仿宋" w:cs="仿宋" w:hint="eastAsia"/>
          <w:b/>
          <w:color w:val="000000"/>
          <w:sz w:val="32"/>
          <w:szCs w:val="32"/>
        </w:rPr>
        <w:t>.</w:t>
      </w:r>
      <w:r w:rsidRPr="00002F23">
        <w:rPr>
          <w:rFonts w:ascii="楷体_GB2312" w:eastAsia="楷体_GB2312" w:hAnsi="仿宋" w:cs="仿宋" w:hint="eastAsia"/>
          <w:b/>
          <w:color w:val="000000"/>
          <w:sz w:val="32"/>
          <w:szCs w:val="32"/>
        </w:rPr>
        <w:t>高台县乡镇集中式饮用水水源地保护区</w:t>
      </w:r>
    </w:p>
    <w:p w:rsidR="00597BF8" w:rsidRDefault="00A002E7" w:rsidP="00597BF8">
      <w:pPr>
        <w:spacing w:line="560" w:lineRule="exact"/>
        <w:ind w:firstLine="640"/>
        <w:rPr>
          <w:rFonts w:ascii="仿宋_GB2312" w:eastAsia="仿宋_GB2312" w:hAnsi="仿宋"/>
          <w:color w:val="000000"/>
          <w:sz w:val="32"/>
          <w:szCs w:val="32"/>
        </w:rPr>
      </w:pPr>
      <w:r w:rsidRPr="00002F23">
        <w:rPr>
          <w:rFonts w:ascii="仿宋_GB2312" w:eastAsia="仿宋_GB2312" w:hAnsi="仿宋" w:cs="仿宋" w:hint="eastAsia"/>
          <w:color w:val="000000"/>
          <w:sz w:val="32"/>
          <w:szCs w:val="32"/>
        </w:rPr>
        <w:t>根据张掖市人民政府《关于高台县乡镇集中式饮用水源保护区范围的批复》，高台县共划定乡镇饮用水源地17处。17处水源地一级、二级保护区划定为禁养区，高台县乡镇水源地保护区情况及禁养区划定见表2、附图1。</w:t>
      </w:r>
    </w:p>
    <w:p w:rsidR="00285AC2" w:rsidRPr="00597BF8" w:rsidRDefault="00285AC2" w:rsidP="00597BF8">
      <w:pPr>
        <w:spacing w:line="560" w:lineRule="exact"/>
        <w:ind w:firstLine="562"/>
        <w:rPr>
          <w:rFonts w:ascii="仿宋_GB2312" w:eastAsia="仿宋_GB2312" w:hAnsi="仿宋"/>
          <w:color w:val="000000"/>
          <w:sz w:val="32"/>
          <w:szCs w:val="32"/>
        </w:rPr>
      </w:pPr>
      <w:r w:rsidRPr="0098705E">
        <w:rPr>
          <w:rFonts w:ascii="仿宋_GB2312" w:eastAsia="仿宋_GB2312" w:hAnsi="楷体" w:cs="仿宋_GB2312" w:hint="eastAsia"/>
          <w:b/>
          <w:bCs/>
          <w:color w:val="000000"/>
        </w:rPr>
        <w:t>表</w:t>
      </w:r>
      <w:r w:rsidRPr="0098705E">
        <w:rPr>
          <w:rFonts w:ascii="仿宋_GB2312" w:eastAsia="仿宋_GB2312" w:hAnsi="楷体" w:cs="仿宋_GB2312"/>
          <w:b/>
          <w:bCs/>
          <w:color w:val="000000"/>
        </w:rPr>
        <w:t>2</w:t>
      </w:r>
      <w:r w:rsidR="00842EBF" w:rsidRPr="0098705E">
        <w:rPr>
          <w:rFonts w:ascii="仿宋_GB2312" w:eastAsia="仿宋_GB2312" w:hAnsi="楷体" w:cs="仿宋_GB2312"/>
          <w:color w:val="000000"/>
        </w:rPr>
        <w:t xml:space="preserve">     </w:t>
      </w:r>
      <w:r w:rsidRPr="0098705E">
        <w:rPr>
          <w:rFonts w:ascii="仿宋_GB2312" w:eastAsia="仿宋_GB2312" w:hAnsi="楷体" w:cs="仿宋_GB2312" w:hint="eastAsia"/>
          <w:b/>
          <w:bCs/>
          <w:color w:val="000000"/>
          <w:kern w:val="0"/>
        </w:rPr>
        <w:t>高台县乡镇饮用水源地保护区情况表</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7"/>
        <w:gridCol w:w="1417"/>
        <w:gridCol w:w="3544"/>
        <w:gridCol w:w="992"/>
        <w:gridCol w:w="1276"/>
        <w:gridCol w:w="1046"/>
      </w:tblGrid>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300" w:lineRule="exact"/>
              <w:ind w:firstLineChars="0" w:firstLine="0"/>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序号</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水源地名称</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cs="宋体" w:hint="eastAsia"/>
                <w:color w:val="000000"/>
                <w:kern w:val="0"/>
                <w:sz w:val="21"/>
                <w:szCs w:val="21"/>
              </w:rPr>
              <w:t>禁养区范围</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禁养区面积（平方公里）</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坐标</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批复</w:t>
            </w:r>
          </w:p>
          <w:p w:rsidR="00285AC2" w:rsidRPr="00597BF8" w:rsidRDefault="00285AC2" w:rsidP="00216807">
            <w:pPr>
              <w:spacing w:line="300" w:lineRule="exact"/>
              <w:ind w:firstLineChars="0" w:firstLine="0"/>
              <w:jc w:val="center"/>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文号</w:t>
            </w:r>
          </w:p>
        </w:tc>
      </w:tr>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骆驼城镇集中式饮用水源地</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color w:val="000000"/>
                <w:sz w:val="21"/>
                <w:szCs w:val="21"/>
              </w:rPr>
              <w:t>一级保护区：以供水井为中心，半径100米的圆形区域。二级保护区：以供水井为中心，半径1000米的各圆的外接多边形区域。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4.679</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E:99°36′46″;N:39°19′45″</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color w:val="000000"/>
                <w:sz w:val="21"/>
                <w:szCs w:val="21"/>
              </w:rPr>
              <w:t>张政发〔2013〕175号</w:t>
            </w:r>
          </w:p>
        </w:tc>
      </w:tr>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2</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黑泉镇集中式</w:t>
            </w:r>
            <w:r w:rsidRPr="00597BF8">
              <w:rPr>
                <w:rFonts w:ascii="仿宋_GB2312" w:eastAsia="仿宋_GB2312" w:hint="eastAsia"/>
                <w:color w:val="000000"/>
                <w:kern w:val="0"/>
                <w:sz w:val="20"/>
                <w:szCs w:val="20"/>
              </w:rPr>
              <w:t xml:space="preserve">     </w:t>
            </w:r>
            <w:r w:rsidRPr="00597BF8">
              <w:rPr>
                <w:rFonts w:ascii="仿宋_GB2312" w:eastAsia="仿宋_GB2312" w:cs="宋体" w:hint="eastAsia"/>
                <w:color w:val="000000"/>
                <w:kern w:val="0"/>
                <w:sz w:val="20"/>
                <w:szCs w:val="20"/>
              </w:rPr>
              <w:t>饮用水源地</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一级保护区：以供水井为中心，半径113米的圆的外接四边形区域。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0.073</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E:99°36′54″;N:39°15′05″</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color w:val="000000"/>
                <w:sz w:val="21"/>
                <w:szCs w:val="21"/>
              </w:rPr>
              <w:t>张政函〔2019〕92号</w:t>
            </w:r>
          </w:p>
        </w:tc>
      </w:tr>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3</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宣化镇集中式</w:t>
            </w:r>
            <w:r w:rsidRPr="00597BF8">
              <w:rPr>
                <w:rFonts w:ascii="仿宋_GB2312" w:eastAsia="仿宋_GB2312" w:hint="eastAsia"/>
                <w:color w:val="000000"/>
                <w:kern w:val="0"/>
                <w:sz w:val="20"/>
                <w:szCs w:val="20"/>
              </w:rPr>
              <w:t xml:space="preserve">     </w:t>
            </w:r>
            <w:r w:rsidRPr="00597BF8">
              <w:rPr>
                <w:rFonts w:ascii="仿宋_GB2312" w:eastAsia="仿宋_GB2312" w:cs="宋体" w:hint="eastAsia"/>
                <w:color w:val="000000"/>
                <w:kern w:val="0"/>
                <w:sz w:val="20"/>
                <w:szCs w:val="20"/>
              </w:rPr>
              <w:t>饮用水源地</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w:t>
            </w:r>
            <w:r w:rsidRPr="00597BF8">
              <w:rPr>
                <w:rFonts w:ascii="仿宋_GB2312" w:eastAsia="仿宋_GB2312" w:cs="宋体" w:hint="eastAsia"/>
                <w:color w:val="000000"/>
                <w:sz w:val="21"/>
                <w:szCs w:val="21"/>
              </w:rPr>
              <w:t>00</w:t>
            </w:r>
            <w:r w:rsidRPr="00597BF8">
              <w:rPr>
                <w:rFonts w:ascii="仿宋_GB2312" w:eastAsia="仿宋_GB2312" w:hAnsi="宋体" w:cs="宋体" w:hint="eastAsia"/>
                <w:color w:val="000000"/>
                <w:sz w:val="21"/>
                <w:szCs w:val="21"/>
              </w:rPr>
              <w:t>米的圆的外接多边形区域。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0.18</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E:99°39′31″;N:39°23′40″</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color w:val="000000"/>
                <w:sz w:val="21"/>
                <w:szCs w:val="21"/>
              </w:rPr>
              <w:t>张政函〔2017〕102号</w:t>
            </w:r>
          </w:p>
        </w:tc>
      </w:tr>
      <w:tr w:rsidR="00285AC2" w:rsidRPr="00104AE5" w:rsidTr="00597BF8">
        <w:trPr>
          <w:trHeight w:val="1833"/>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4</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新坝镇集中式</w:t>
            </w:r>
            <w:r w:rsidRPr="00597BF8">
              <w:rPr>
                <w:rFonts w:ascii="仿宋_GB2312" w:eastAsia="仿宋_GB2312" w:hint="eastAsia"/>
                <w:color w:val="000000"/>
                <w:kern w:val="0"/>
                <w:sz w:val="20"/>
                <w:szCs w:val="20"/>
              </w:rPr>
              <w:t xml:space="preserve">     </w:t>
            </w:r>
            <w:r w:rsidRPr="00597BF8">
              <w:rPr>
                <w:rFonts w:ascii="仿宋_GB2312" w:eastAsia="仿宋_GB2312" w:cs="宋体" w:hint="eastAsia"/>
                <w:color w:val="000000"/>
                <w:kern w:val="0"/>
                <w:sz w:val="20"/>
                <w:szCs w:val="20"/>
              </w:rPr>
              <w:t>饮用水源地</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cs="宋体" w:hint="eastAsia"/>
                <w:color w:val="000000"/>
                <w:kern w:val="0"/>
                <w:sz w:val="21"/>
                <w:szCs w:val="21"/>
              </w:rPr>
              <w:t>一级保护区水域面积为蓄水塘坝正常水位线以下的水域面积，一级保护区陆域面积为坝体四周区域；</w:t>
            </w:r>
            <w:r w:rsidRPr="00597BF8">
              <w:rPr>
                <w:rFonts w:ascii="仿宋_GB2312" w:eastAsia="仿宋_GB2312" w:hAnsi="宋体" w:cs="宋体" w:hint="eastAsia"/>
                <w:color w:val="000000"/>
                <w:sz w:val="21"/>
                <w:szCs w:val="21"/>
              </w:rPr>
              <w:t>二级保护区水域范围为一级保护区边界外的全部水域面积，陆域范围为多边形区域，面积1.467平方公里。</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1.504</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E:99°24′03″;N:39°07′07″</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center"/>
              <w:rPr>
                <w:rFonts w:ascii="仿宋_GB2312" w:eastAsia="仿宋_GB2312"/>
                <w:color w:val="000000"/>
                <w:kern w:val="0"/>
              </w:rPr>
            </w:pPr>
            <w:r w:rsidRPr="00597BF8">
              <w:rPr>
                <w:rFonts w:ascii="仿宋_GB2312" w:eastAsia="仿宋_GB2312" w:hAnsi="宋体" w:cs="宋体" w:hint="eastAsia"/>
                <w:color w:val="000000"/>
                <w:sz w:val="21"/>
                <w:szCs w:val="21"/>
              </w:rPr>
              <w:t>张政函〔2019〕92号</w:t>
            </w:r>
          </w:p>
        </w:tc>
      </w:tr>
      <w:tr w:rsidR="00285AC2" w:rsidRPr="00104AE5" w:rsidTr="00597BF8">
        <w:trPr>
          <w:trHeight w:val="1149"/>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lastRenderedPageBreak/>
              <w:t>5</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南华镇明水农村饮水安全工程水源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一级保护区：以供水井为中心，半径80米的半圆形区域。二级保护区：以供水井为中心，半径800米的半圆形区域。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1.662</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E:99°52′03″;N:39°15′01″</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张政函〔2019〕92号</w:t>
            </w:r>
          </w:p>
        </w:tc>
      </w:tr>
      <w:tr w:rsidR="00285AC2" w:rsidRPr="00104AE5" w:rsidTr="00597BF8">
        <w:trPr>
          <w:trHeight w:val="1204"/>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6</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巷道镇果园农村饮水安全工程水源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一级保护区：以供水井为中心，半径109.2米的圆形区域。二级保护区：以供水井为中心，半径1092米的四边形区域。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4.768</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E:99°52′41″;N:39°21′23″</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7</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巷道镇农村饮水安全工程水源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一级保护区：以供水井为中心，半径88米的圆的半圆形区域。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0.017</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E:99°49′35″;N:39°15′45″</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张政函〔2019〕92号</w:t>
            </w:r>
          </w:p>
        </w:tc>
      </w:tr>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8</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宣化镇高桥饮水安全工程水源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一级保护区：以供水井为中心，半径100米的圆形区域。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0.04</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E:99°41′35″;N:39°25′29″</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9</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合黎镇五二人饮安全工程水源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一级保护区：以供水井为中心，半径100米的圆形区域。二级保护区：以供水井为中心，半径1000米的各圆的外接多边形区域。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4.28</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E:99°54′31″;N:39°23′05″</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597BF8">
        <w:trPr>
          <w:trHeight w:val="1358"/>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10</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黑泉镇定平人饮安全工程水源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一级保护区：以供水井为中心，半径123.75米的圆形区域。二级保护区：以供水井为中心，半径1237.5米的各圆的外接多边形区域。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6.12</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E:99°41′11″;N:39°27′14″</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597BF8">
        <w:trPr>
          <w:trHeight w:val="1344"/>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11</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罗城镇常丰农村饮水安全工程水源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一级保护区：以供水井为中心，半径126米的圆形区域。二级保护区：以供水井为中心，半径1260米的各圆的外接多边形区域。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7.49</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E:99°27′25″;N:39°42′22″</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597BF8">
        <w:trPr>
          <w:trHeight w:val="1302"/>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12</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罗城镇盐池农村饮水安全工程水源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一级保护区：以供水井为中心，半径72.64米的圆形区域。二级保护区：以供水井为中心，半径726.4米的四边形区域。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2.07</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E:99°15′45″;N:39°44′31″</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597BF8">
        <w:trPr>
          <w:trHeight w:val="1414"/>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13</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新坝镇许三湾村饮水安全工程地</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一级保护区：以供水井为中心，半径100米的圆形区域。二级保护区：以供水井为中心，半径1000米的四边形区域。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E:99°28′01″;N:39°20′59″</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C6570D">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14</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新坝镇红沙河饮水安全工程集中式饮用水水源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sz w:val="21"/>
                <w:szCs w:val="21"/>
              </w:rPr>
              <w:t>一级保护区陆域范围为塔沟塘坝上游及两侧200m，下游100m的区域；二级保护区为下游侧外边界距一级保护区100m，上游及两侧以附近的分水岭为边界的区域。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2.89</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E:99°11′21″;N:39°09′18″</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597BF8">
        <w:trPr>
          <w:trHeight w:val="2113"/>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lastRenderedPageBreak/>
              <w:t>15</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新坝镇石灰关河系饮水安全工程集中式饮用水水源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一级保护区水域范围为蓄水塘坝正常水位线以下的范围，陆域范围为以蓄水塘坝的坝体四周为边界的四边形区域；二级保护区水域范围为一级保护区边界外的全部水域面积，陆域范围为多边形区域，面积2.657平方公里。</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2.664</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E:99°16′43″;N:39°06′15″</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张政函〔2019〕92号</w:t>
            </w:r>
          </w:p>
        </w:tc>
      </w:tr>
      <w:tr w:rsidR="00285AC2" w:rsidRPr="00104AE5" w:rsidTr="00597BF8">
        <w:trPr>
          <w:trHeight w:val="2420"/>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16</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新坝镇水关河系饮水安全工程集中式饮用水水源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color w:val="000000"/>
                <w:sz w:val="21"/>
                <w:szCs w:val="21"/>
              </w:rPr>
              <w:t>一级保护区水域范围为古城水库正常水位线以下的全部水域面积，陆域范围为正常水位线以上200米范围；二级保护区水域范围为一级保护区边界外的全部水域面积，陆域范围为正常水位线向上游（包含支沟）水平距离延伸2000米，两侧以分水岭为界的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9.29</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E:99°20′10″;N:39°05′13″</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597BF8">
        <w:trPr>
          <w:trHeight w:val="1931"/>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17</w:t>
            </w:r>
          </w:p>
        </w:tc>
        <w:tc>
          <w:tcPr>
            <w:tcW w:w="141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rPr>
                <w:rFonts w:ascii="仿宋_GB2312" w:eastAsia="仿宋_GB2312"/>
                <w:color w:val="000000"/>
                <w:kern w:val="0"/>
                <w:sz w:val="20"/>
                <w:szCs w:val="20"/>
              </w:rPr>
            </w:pPr>
            <w:r w:rsidRPr="00597BF8">
              <w:rPr>
                <w:rFonts w:ascii="仿宋_GB2312" w:eastAsia="仿宋_GB2312" w:cs="宋体" w:hint="eastAsia"/>
                <w:color w:val="000000"/>
                <w:kern w:val="0"/>
                <w:sz w:val="20"/>
                <w:szCs w:val="20"/>
              </w:rPr>
              <w:t>新坝镇暖泉村饮水安全工程集中式饮用水水源</w:t>
            </w:r>
          </w:p>
        </w:tc>
        <w:tc>
          <w:tcPr>
            <w:tcW w:w="3544"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color w:val="000000"/>
                <w:sz w:val="21"/>
                <w:szCs w:val="21"/>
              </w:rPr>
              <w:t>一级保护区范围为西青沟塘坝上游200m，下游100m，两侧以沟谷宽度为界的区域；二级保护区范围为下游侧外边界距一级保护区</w:t>
            </w:r>
            <w:r w:rsidRPr="00597BF8">
              <w:rPr>
                <w:rFonts w:ascii="仿宋_GB2312" w:eastAsia="仿宋_GB2312" w:hAnsi="宋体" w:cs="宋体" w:hint="eastAsia"/>
                <w:sz w:val="21"/>
                <w:szCs w:val="21"/>
              </w:rPr>
              <w:t>100米，一级保护区上游边界向上游延伸2000米，两侧以分水岭为边界的区域。</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hAnsi="宋体" w:cs="宋体"/>
                <w:color w:val="000000"/>
                <w:kern w:val="0"/>
                <w:sz w:val="21"/>
                <w:szCs w:val="21"/>
              </w:rPr>
            </w:pPr>
            <w:r w:rsidRPr="00597BF8">
              <w:rPr>
                <w:rFonts w:ascii="仿宋_GB2312" w:eastAsia="仿宋_GB2312" w:hAnsi="宋体" w:cs="宋体" w:hint="eastAsia"/>
                <w:color w:val="000000"/>
                <w:kern w:val="0"/>
                <w:sz w:val="21"/>
                <w:szCs w:val="21"/>
              </w:rPr>
              <w:t>2.36</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cs="宋体" w:hint="eastAsia"/>
                <w:color w:val="000000"/>
                <w:kern w:val="0"/>
                <w:sz w:val="21"/>
                <w:szCs w:val="21"/>
              </w:rPr>
              <w:t>E:99°29′16″;N:39°05′55″</w:t>
            </w: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rPr>
            </w:pPr>
            <w:r w:rsidRPr="00597BF8">
              <w:rPr>
                <w:rFonts w:ascii="仿宋_GB2312" w:eastAsia="仿宋_GB2312" w:hAnsi="宋体" w:cs="宋体" w:hint="eastAsia"/>
                <w:color w:val="000000"/>
                <w:sz w:val="21"/>
                <w:szCs w:val="21"/>
              </w:rPr>
              <w:t>张政函〔2017〕102号</w:t>
            </w:r>
          </w:p>
        </w:tc>
      </w:tr>
      <w:tr w:rsidR="00285AC2" w:rsidRPr="00104AE5" w:rsidTr="00285AC2">
        <w:trPr>
          <w:trHeight w:val="456"/>
        </w:trPr>
        <w:tc>
          <w:tcPr>
            <w:tcW w:w="527"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p>
        </w:tc>
        <w:tc>
          <w:tcPr>
            <w:tcW w:w="4961" w:type="dxa"/>
            <w:gridSpan w:val="2"/>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center"/>
              <w:rPr>
                <w:rFonts w:ascii="仿宋_GB2312" w:eastAsia="仿宋_GB2312"/>
                <w:color w:val="000000"/>
                <w:sz w:val="21"/>
                <w:szCs w:val="21"/>
              </w:rPr>
            </w:pPr>
            <w:r w:rsidRPr="00597BF8">
              <w:rPr>
                <w:rFonts w:ascii="仿宋_GB2312" w:eastAsia="仿宋_GB2312" w:hAnsi="宋体" w:cs="宋体" w:hint="eastAsia"/>
                <w:color w:val="000000"/>
                <w:sz w:val="21"/>
                <w:szCs w:val="21"/>
              </w:rPr>
              <w:t>合     计</w:t>
            </w:r>
          </w:p>
        </w:tc>
        <w:tc>
          <w:tcPr>
            <w:tcW w:w="992"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r w:rsidRPr="00597BF8">
              <w:rPr>
                <w:rFonts w:ascii="仿宋_GB2312" w:eastAsia="仿宋_GB2312" w:hAnsi="宋体" w:cs="宋体" w:hint="eastAsia"/>
                <w:color w:val="000000"/>
                <w:kern w:val="0"/>
                <w:sz w:val="21"/>
                <w:szCs w:val="21"/>
              </w:rPr>
              <w:t>54.09</w:t>
            </w:r>
          </w:p>
        </w:tc>
        <w:tc>
          <w:tcPr>
            <w:tcW w:w="127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kern w:val="0"/>
                <w:sz w:val="21"/>
                <w:szCs w:val="21"/>
              </w:rPr>
            </w:pPr>
          </w:p>
        </w:tc>
        <w:tc>
          <w:tcPr>
            <w:tcW w:w="1046" w:type="dxa"/>
            <w:tcBorders>
              <w:top w:val="single" w:sz="4" w:space="0" w:color="auto"/>
              <w:left w:val="single" w:sz="4" w:space="0" w:color="auto"/>
              <w:bottom w:val="single" w:sz="4" w:space="0" w:color="auto"/>
              <w:right w:val="single" w:sz="4" w:space="0" w:color="auto"/>
            </w:tcBorders>
            <w:vAlign w:val="center"/>
          </w:tcPr>
          <w:p w:rsidR="00285AC2" w:rsidRPr="00597BF8" w:rsidRDefault="00285AC2" w:rsidP="00216807">
            <w:pPr>
              <w:spacing w:line="280" w:lineRule="exact"/>
              <w:ind w:firstLineChars="0" w:firstLine="0"/>
              <w:jc w:val="left"/>
              <w:rPr>
                <w:rFonts w:ascii="仿宋_GB2312" w:eastAsia="仿宋_GB2312"/>
                <w:color w:val="000000"/>
                <w:sz w:val="21"/>
                <w:szCs w:val="21"/>
              </w:rPr>
            </w:pPr>
          </w:p>
        </w:tc>
      </w:tr>
    </w:tbl>
    <w:p w:rsidR="00A002E7" w:rsidRPr="00842EBF" w:rsidRDefault="00A002E7" w:rsidP="00216807">
      <w:pPr>
        <w:pStyle w:val="2"/>
        <w:keepNext w:val="0"/>
        <w:keepLines w:val="0"/>
        <w:spacing w:before="0" w:after="0" w:line="560" w:lineRule="exact"/>
        <w:ind w:firstLine="640"/>
        <w:rPr>
          <w:rFonts w:ascii="楷体_GB2312" w:eastAsia="楷体_GB2312" w:cs="Times New Roman"/>
          <w:b w:val="0"/>
          <w:color w:val="000000"/>
        </w:rPr>
      </w:pPr>
      <w:bookmarkStart w:id="12" w:name="_Toc351372299"/>
      <w:r w:rsidRPr="00842EBF">
        <w:rPr>
          <w:rFonts w:ascii="楷体_GB2312" w:eastAsia="楷体_GB2312" w:cs="仿宋_GB2312" w:hint="eastAsia"/>
          <w:b w:val="0"/>
          <w:color w:val="000000"/>
        </w:rPr>
        <w:t>（二）张掖黑河湿地自然保护区</w:t>
      </w:r>
      <w:bookmarkEnd w:id="12"/>
    </w:p>
    <w:p w:rsidR="00A002E7" w:rsidRPr="00247C82" w:rsidRDefault="00A002E7" w:rsidP="00216807">
      <w:pPr>
        <w:spacing w:line="560" w:lineRule="exact"/>
        <w:ind w:firstLine="640"/>
        <w:rPr>
          <w:rFonts w:ascii="仿宋_GB2312" w:eastAsia="仿宋_GB2312" w:hAnsi="宋体"/>
          <w:color w:val="000000"/>
          <w:sz w:val="32"/>
          <w:szCs w:val="32"/>
        </w:rPr>
      </w:pPr>
      <w:r w:rsidRPr="00247C82">
        <w:rPr>
          <w:rFonts w:ascii="仿宋_GB2312" w:eastAsia="仿宋_GB2312" w:hAnsi="宋体" w:cs="仿宋_GB2312" w:hint="eastAsia"/>
          <w:color w:val="000000"/>
          <w:sz w:val="32"/>
          <w:szCs w:val="32"/>
        </w:rPr>
        <w:t>张掖黑河湿地自然保护区（高台段）地处张掖黑河湿地保护区西段，总面积</w:t>
      </w:r>
      <w:r w:rsidRPr="00247C82">
        <w:rPr>
          <w:rFonts w:ascii="仿宋_GB2312" w:eastAsia="仿宋_GB2312" w:hAnsi="宋体" w:cs="仿宋_GB2312"/>
          <w:color w:val="000000"/>
          <w:sz w:val="32"/>
          <w:szCs w:val="32"/>
        </w:rPr>
        <w:t>294.6</w:t>
      </w:r>
      <w:r w:rsidRPr="00247C82">
        <w:rPr>
          <w:rFonts w:ascii="仿宋_GB2312" w:eastAsia="仿宋_GB2312" w:hAnsi="宋体" w:cs="仿宋_GB2312" w:hint="eastAsia"/>
          <w:color w:val="000000"/>
          <w:sz w:val="32"/>
          <w:szCs w:val="32"/>
        </w:rPr>
        <w:t>平方公里，占保护区总面积的</w:t>
      </w:r>
      <w:r w:rsidRPr="00247C82">
        <w:rPr>
          <w:rFonts w:ascii="仿宋_GB2312" w:eastAsia="仿宋_GB2312" w:hAnsi="宋体" w:cs="仿宋_GB2312"/>
          <w:color w:val="000000"/>
          <w:sz w:val="32"/>
          <w:szCs w:val="32"/>
        </w:rPr>
        <w:t>71.57%</w:t>
      </w:r>
      <w:r w:rsidRPr="00247C82">
        <w:rPr>
          <w:rFonts w:ascii="仿宋_GB2312" w:eastAsia="仿宋_GB2312" w:hAnsi="宋体" w:cs="仿宋_GB2312" w:hint="eastAsia"/>
          <w:color w:val="000000"/>
          <w:sz w:val="32"/>
          <w:szCs w:val="32"/>
        </w:rPr>
        <w:t>。</w:t>
      </w:r>
      <w:r>
        <w:rPr>
          <w:rFonts w:ascii="仿宋_GB2312" w:eastAsia="仿宋_GB2312" w:hAnsi="宋体" w:cs="仿宋_GB2312" w:hint="eastAsia"/>
          <w:sz w:val="32"/>
          <w:szCs w:val="32"/>
        </w:rPr>
        <w:t>其中：核心区</w:t>
      </w:r>
      <w:r>
        <w:rPr>
          <w:rFonts w:ascii="仿宋_GB2312" w:eastAsia="仿宋_GB2312" w:hAnsi="宋体" w:cs="仿宋_GB2312"/>
          <w:sz w:val="32"/>
          <w:szCs w:val="32"/>
        </w:rPr>
        <w:t>105.61</w:t>
      </w:r>
      <w:r>
        <w:rPr>
          <w:rFonts w:ascii="仿宋_GB2312" w:eastAsia="仿宋_GB2312" w:hAnsi="宋体" w:cs="仿宋_GB2312" w:hint="eastAsia"/>
          <w:sz w:val="32"/>
          <w:szCs w:val="32"/>
        </w:rPr>
        <w:t>平方公里，缓冲区</w:t>
      </w:r>
      <w:r>
        <w:rPr>
          <w:rFonts w:ascii="仿宋_GB2312" w:eastAsia="仿宋_GB2312" w:hAnsi="宋体" w:cs="仿宋_GB2312"/>
          <w:sz w:val="32"/>
          <w:szCs w:val="32"/>
        </w:rPr>
        <w:t>105.14</w:t>
      </w:r>
      <w:r>
        <w:rPr>
          <w:rFonts w:ascii="仿宋_GB2312" w:eastAsia="仿宋_GB2312" w:hAnsi="宋体" w:cs="仿宋_GB2312" w:hint="eastAsia"/>
          <w:sz w:val="32"/>
          <w:szCs w:val="32"/>
        </w:rPr>
        <w:t>平方公里，实验区</w:t>
      </w:r>
      <w:r>
        <w:rPr>
          <w:rFonts w:ascii="仿宋_GB2312" w:eastAsia="仿宋_GB2312" w:hAnsi="宋体" w:cs="仿宋_GB2312"/>
          <w:sz w:val="32"/>
          <w:szCs w:val="32"/>
        </w:rPr>
        <w:t>83.85</w:t>
      </w:r>
      <w:r>
        <w:rPr>
          <w:rFonts w:ascii="仿宋_GB2312" w:eastAsia="仿宋_GB2312" w:hAnsi="宋体" w:cs="仿宋_GB2312" w:hint="eastAsia"/>
          <w:sz w:val="32"/>
          <w:szCs w:val="32"/>
        </w:rPr>
        <w:t>平方公里。自然保护区核心区、缓冲区划定为禁养区。</w:t>
      </w:r>
      <w:r w:rsidRPr="00247C82">
        <w:rPr>
          <w:rFonts w:ascii="仿宋_GB2312" w:eastAsia="仿宋_GB2312" w:cs="仿宋_GB2312" w:hint="eastAsia"/>
          <w:color w:val="000000"/>
          <w:sz w:val="32"/>
          <w:szCs w:val="32"/>
        </w:rPr>
        <w:t>高台县涉及张掖黑河湿地国家级自然保护区情况及禁养区划定见表</w:t>
      </w:r>
      <w:r w:rsidRPr="00247C82">
        <w:rPr>
          <w:rFonts w:ascii="仿宋_GB2312" w:eastAsia="仿宋_GB2312" w:cs="仿宋_GB2312"/>
          <w:color w:val="000000"/>
          <w:sz w:val="32"/>
          <w:szCs w:val="32"/>
        </w:rPr>
        <w:t>3</w:t>
      </w:r>
      <w:r w:rsidRPr="00247C82">
        <w:rPr>
          <w:rFonts w:ascii="仿宋_GB2312" w:eastAsia="仿宋_GB2312" w:cs="仿宋_GB2312" w:hint="eastAsia"/>
          <w:color w:val="000000"/>
          <w:sz w:val="32"/>
          <w:szCs w:val="32"/>
        </w:rPr>
        <w:t>、附图</w:t>
      </w:r>
      <w:r w:rsidRPr="00247C82">
        <w:rPr>
          <w:rFonts w:ascii="仿宋_GB2312" w:eastAsia="仿宋_GB2312" w:cs="仿宋_GB2312"/>
          <w:color w:val="000000"/>
          <w:sz w:val="32"/>
          <w:szCs w:val="32"/>
        </w:rPr>
        <w:t>2</w:t>
      </w:r>
      <w:r w:rsidRPr="00247C82">
        <w:rPr>
          <w:rFonts w:ascii="仿宋_GB2312" w:eastAsia="仿宋_GB2312" w:cs="仿宋_GB2312" w:hint="eastAsia"/>
          <w:color w:val="000000"/>
          <w:sz w:val="32"/>
          <w:szCs w:val="32"/>
        </w:rPr>
        <w:t>。</w:t>
      </w:r>
    </w:p>
    <w:p w:rsidR="00A002E7" w:rsidRPr="00247C82" w:rsidRDefault="00A002E7" w:rsidP="00216807">
      <w:pPr>
        <w:pStyle w:val="aa"/>
        <w:spacing w:before="0" w:after="0" w:line="560" w:lineRule="exact"/>
        <w:ind w:firstLine="281"/>
        <w:rPr>
          <w:rFonts w:ascii="仿宋_GB2312" w:eastAsia="仿宋_GB2312" w:cs="Times New Roman"/>
          <w:color w:val="000000"/>
          <w:sz w:val="28"/>
          <w:szCs w:val="28"/>
        </w:rPr>
      </w:pPr>
      <w:r w:rsidRPr="00247C82">
        <w:rPr>
          <w:rFonts w:ascii="仿宋_GB2312" w:eastAsia="仿宋_GB2312" w:cs="仿宋_GB2312" w:hint="eastAsia"/>
          <w:color w:val="000000"/>
          <w:sz w:val="28"/>
          <w:szCs w:val="28"/>
        </w:rPr>
        <w:t>表</w:t>
      </w:r>
      <w:r w:rsidRPr="00247C82">
        <w:rPr>
          <w:rFonts w:ascii="仿宋_GB2312" w:eastAsia="仿宋_GB2312" w:cs="仿宋_GB2312"/>
          <w:color w:val="000000"/>
          <w:sz w:val="28"/>
          <w:szCs w:val="28"/>
        </w:rPr>
        <w:t>3</w:t>
      </w:r>
      <w:r w:rsidR="00F21D7B" w:rsidRPr="0098705E">
        <w:rPr>
          <w:rFonts w:ascii="仿宋_GB2312" w:eastAsia="仿宋_GB2312" w:hAnsi="楷体" w:cs="仿宋_GB2312"/>
          <w:color w:val="000000"/>
        </w:rPr>
        <w:t xml:space="preserve">        </w:t>
      </w:r>
      <w:r w:rsidRPr="00247C82">
        <w:rPr>
          <w:rFonts w:ascii="仿宋_GB2312" w:eastAsia="仿宋_GB2312" w:cs="仿宋_GB2312" w:hint="eastAsia"/>
          <w:color w:val="000000"/>
          <w:sz w:val="28"/>
          <w:szCs w:val="28"/>
        </w:rPr>
        <w:t>高台黑河湿地自然保护区情况表</w:t>
      </w:r>
    </w:p>
    <w:tbl>
      <w:tblPr>
        <w:tblW w:w="8997" w:type="dxa"/>
        <w:tblInd w:w="-106" w:type="dxa"/>
        <w:tblBorders>
          <w:top w:val="single" w:sz="8" w:space="0" w:color="6D6D6D"/>
          <w:left w:val="single" w:sz="8" w:space="0" w:color="6D6D6D"/>
          <w:right w:val="single" w:sz="8" w:space="0" w:color="6D6D6D"/>
        </w:tblBorders>
        <w:tblLayout w:type="fixed"/>
        <w:tblLook w:val="00A0"/>
      </w:tblPr>
      <w:tblGrid>
        <w:gridCol w:w="408"/>
        <w:gridCol w:w="2535"/>
        <w:gridCol w:w="2552"/>
        <w:gridCol w:w="851"/>
        <w:gridCol w:w="2651"/>
      </w:tblGrid>
      <w:tr w:rsidR="00A002E7" w:rsidRPr="00247C82" w:rsidTr="00954283">
        <w:trPr>
          <w:trHeight w:val="440"/>
        </w:trPr>
        <w:tc>
          <w:tcPr>
            <w:tcW w:w="408" w:type="dxa"/>
            <w:tcBorders>
              <w:top w:val="single" w:sz="8" w:space="0" w:color="6D6D6D"/>
              <w:bottom w:val="single" w:sz="8" w:space="0" w:color="6D6D6D"/>
              <w:right w:val="single" w:sz="8" w:space="0" w:color="6D6D6D"/>
            </w:tcBorders>
            <w:vAlign w:val="center"/>
          </w:tcPr>
          <w:p w:rsidR="00A002E7" w:rsidRPr="00597BF8" w:rsidRDefault="00A002E7" w:rsidP="00597BF8">
            <w:pPr>
              <w:pStyle w:val="12"/>
              <w:spacing w:line="300" w:lineRule="exact"/>
              <w:rPr>
                <w:rFonts w:ascii="仿宋_GB2312" w:eastAsia="仿宋_GB2312"/>
              </w:rPr>
            </w:pPr>
            <w:r w:rsidRPr="00597BF8">
              <w:rPr>
                <w:rFonts w:ascii="仿宋_GB2312" w:eastAsia="仿宋_GB2312" w:hAnsi="宋体" w:cs="宋体" w:hint="eastAsia"/>
              </w:rPr>
              <w:t>序号</w:t>
            </w:r>
          </w:p>
        </w:tc>
        <w:tc>
          <w:tcPr>
            <w:tcW w:w="2535"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jc w:val="center"/>
              <w:rPr>
                <w:rFonts w:ascii="仿宋_GB2312" w:eastAsia="仿宋_GB2312"/>
                <w:bCs/>
              </w:rPr>
            </w:pPr>
            <w:r w:rsidRPr="00597BF8">
              <w:rPr>
                <w:rFonts w:ascii="仿宋_GB2312" w:eastAsia="仿宋_GB2312" w:hAnsi="宋体" w:cs="宋体" w:hint="eastAsia"/>
                <w:bCs/>
              </w:rPr>
              <w:t>保护区名称</w:t>
            </w:r>
          </w:p>
        </w:tc>
        <w:tc>
          <w:tcPr>
            <w:tcW w:w="2552"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jc w:val="center"/>
              <w:rPr>
                <w:rFonts w:ascii="仿宋_GB2312" w:eastAsia="仿宋_GB2312"/>
                <w:bCs/>
              </w:rPr>
            </w:pPr>
            <w:r w:rsidRPr="00597BF8">
              <w:rPr>
                <w:rFonts w:ascii="仿宋_GB2312" w:eastAsia="仿宋_GB2312" w:hAnsi="宋体" w:cs="宋体" w:hint="eastAsia"/>
                <w:bCs/>
              </w:rPr>
              <w:t>所属县区</w:t>
            </w:r>
          </w:p>
        </w:tc>
        <w:tc>
          <w:tcPr>
            <w:tcW w:w="851"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jc w:val="center"/>
              <w:rPr>
                <w:rFonts w:ascii="仿宋_GB2312" w:eastAsia="仿宋_GB2312"/>
                <w:bCs/>
              </w:rPr>
            </w:pPr>
            <w:r w:rsidRPr="00597BF8">
              <w:rPr>
                <w:rFonts w:ascii="仿宋_GB2312" w:eastAsia="仿宋_GB2312" w:hAnsi="宋体" w:cs="宋体" w:hint="eastAsia"/>
                <w:bCs/>
              </w:rPr>
              <w:t>级别</w:t>
            </w:r>
          </w:p>
        </w:tc>
        <w:tc>
          <w:tcPr>
            <w:tcW w:w="2651" w:type="dxa"/>
            <w:tcBorders>
              <w:top w:val="single" w:sz="8" w:space="0" w:color="6D6D6D"/>
              <w:left w:val="single" w:sz="8" w:space="0" w:color="6D6D6D"/>
              <w:bottom w:val="single" w:sz="8" w:space="0" w:color="6D6D6D"/>
            </w:tcBorders>
            <w:vAlign w:val="center"/>
          </w:tcPr>
          <w:p w:rsidR="00597BF8" w:rsidRDefault="00A002E7" w:rsidP="00597BF8">
            <w:pPr>
              <w:pStyle w:val="12"/>
              <w:spacing w:line="300" w:lineRule="exact"/>
              <w:jc w:val="center"/>
              <w:rPr>
                <w:rFonts w:ascii="仿宋_GB2312" w:eastAsia="仿宋_GB2312" w:hAnsi="宋体" w:cs="宋体"/>
                <w:bCs/>
              </w:rPr>
            </w:pPr>
            <w:r w:rsidRPr="00597BF8">
              <w:rPr>
                <w:rFonts w:ascii="仿宋_GB2312" w:eastAsia="仿宋_GB2312" w:hAnsi="宋体" w:cs="宋体" w:hint="eastAsia"/>
                <w:bCs/>
              </w:rPr>
              <w:t>核心区、缓冲区面积</w:t>
            </w:r>
          </w:p>
          <w:p w:rsidR="00A002E7" w:rsidRPr="00597BF8" w:rsidRDefault="00A002E7" w:rsidP="00597BF8">
            <w:pPr>
              <w:pStyle w:val="12"/>
              <w:spacing w:line="300" w:lineRule="exact"/>
              <w:jc w:val="center"/>
              <w:rPr>
                <w:rFonts w:ascii="仿宋_GB2312" w:eastAsia="仿宋_GB2312"/>
                <w:bCs/>
              </w:rPr>
            </w:pPr>
            <w:r w:rsidRPr="00597BF8">
              <w:rPr>
                <w:rFonts w:ascii="仿宋_GB2312" w:eastAsia="仿宋_GB2312" w:hAnsi="宋体" w:cs="宋体" w:hint="eastAsia"/>
                <w:bCs/>
              </w:rPr>
              <w:t>（平方公里）</w:t>
            </w:r>
          </w:p>
        </w:tc>
      </w:tr>
      <w:tr w:rsidR="00A002E7" w:rsidRPr="00247C82" w:rsidTr="00954283">
        <w:tblPrEx>
          <w:tblBorders>
            <w:top w:val="none" w:sz="0" w:space="0" w:color="auto"/>
          </w:tblBorders>
        </w:tblPrEx>
        <w:trPr>
          <w:trHeight w:val="547"/>
        </w:trPr>
        <w:tc>
          <w:tcPr>
            <w:tcW w:w="408" w:type="dxa"/>
            <w:tcBorders>
              <w:top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rPr>
                <w:rFonts w:ascii="仿宋_GB2312" w:eastAsia="仿宋_GB2312" w:hAnsi="宋体" w:cs="宋体"/>
              </w:rPr>
            </w:pPr>
            <w:r w:rsidRPr="00597BF8">
              <w:rPr>
                <w:rFonts w:ascii="仿宋_GB2312" w:eastAsia="仿宋_GB2312" w:hAnsi="宋体" w:cs="宋体" w:hint="eastAsia"/>
              </w:rPr>
              <w:t>1</w:t>
            </w:r>
          </w:p>
        </w:tc>
        <w:tc>
          <w:tcPr>
            <w:tcW w:w="2535"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jc w:val="center"/>
              <w:rPr>
                <w:rFonts w:ascii="仿宋_GB2312" w:eastAsia="仿宋_GB2312"/>
              </w:rPr>
            </w:pPr>
            <w:r w:rsidRPr="00597BF8">
              <w:rPr>
                <w:rFonts w:ascii="仿宋_GB2312" w:eastAsia="仿宋_GB2312" w:hAnsi="宋体" w:cs="宋体" w:hint="eastAsia"/>
              </w:rPr>
              <w:t>高台黑河湿地自然保护区</w:t>
            </w:r>
          </w:p>
        </w:tc>
        <w:tc>
          <w:tcPr>
            <w:tcW w:w="2552"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jc w:val="center"/>
              <w:rPr>
                <w:rFonts w:ascii="仿宋_GB2312" w:eastAsia="仿宋_GB2312"/>
              </w:rPr>
            </w:pPr>
            <w:r w:rsidRPr="00597BF8">
              <w:rPr>
                <w:rFonts w:ascii="仿宋_GB2312" w:eastAsia="仿宋_GB2312" w:hAnsi="宋体" w:cs="宋体" w:hint="eastAsia"/>
              </w:rPr>
              <w:t>高台县</w:t>
            </w:r>
          </w:p>
        </w:tc>
        <w:tc>
          <w:tcPr>
            <w:tcW w:w="851"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jc w:val="center"/>
              <w:rPr>
                <w:rFonts w:ascii="仿宋_GB2312" w:eastAsia="仿宋_GB2312"/>
              </w:rPr>
            </w:pPr>
            <w:r w:rsidRPr="00597BF8">
              <w:rPr>
                <w:rFonts w:ascii="仿宋_GB2312" w:eastAsia="仿宋_GB2312" w:hAnsi="宋体" w:cs="宋体" w:hint="eastAsia"/>
              </w:rPr>
              <w:t>国家级</w:t>
            </w:r>
          </w:p>
        </w:tc>
        <w:tc>
          <w:tcPr>
            <w:tcW w:w="2651" w:type="dxa"/>
            <w:tcBorders>
              <w:top w:val="single" w:sz="8" w:space="0" w:color="6D6D6D"/>
              <w:left w:val="single" w:sz="8" w:space="0" w:color="6D6D6D"/>
              <w:bottom w:val="single" w:sz="8" w:space="0" w:color="6D6D6D"/>
            </w:tcBorders>
            <w:vAlign w:val="center"/>
          </w:tcPr>
          <w:p w:rsidR="00A002E7" w:rsidRPr="00597BF8" w:rsidRDefault="00A002E7" w:rsidP="00216807">
            <w:pPr>
              <w:pStyle w:val="12"/>
              <w:spacing w:line="560" w:lineRule="exact"/>
              <w:jc w:val="center"/>
              <w:rPr>
                <w:rFonts w:ascii="仿宋_GB2312" w:eastAsia="仿宋_GB2312"/>
              </w:rPr>
            </w:pPr>
            <w:r w:rsidRPr="00597BF8">
              <w:rPr>
                <w:rFonts w:ascii="仿宋_GB2312" w:eastAsia="仿宋_GB2312" w:hAnsi="宋体" w:cs="宋体" w:hint="eastAsia"/>
              </w:rPr>
              <w:t>210.75</w:t>
            </w:r>
          </w:p>
        </w:tc>
      </w:tr>
    </w:tbl>
    <w:p w:rsidR="00A002E7" w:rsidRPr="00653EC3" w:rsidRDefault="00A002E7" w:rsidP="00216807">
      <w:pPr>
        <w:pStyle w:val="2"/>
        <w:keepNext w:val="0"/>
        <w:keepLines w:val="0"/>
        <w:spacing w:before="0" w:after="0" w:line="560" w:lineRule="exact"/>
        <w:ind w:firstLine="640"/>
        <w:rPr>
          <w:rFonts w:ascii="楷体_GB2312" w:eastAsia="楷体_GB2312" w:cs="Times New Roman"/>
          <w:b w:val="0"/>
          <w:color w:val="000000"/>
        </w:rPr>
      </w:pPr>
      <w:bookmarkStart w:id="13" w:name="_Toc351372300"/>
      <w:r w:rsidRPr="00653EC3">
        <w:rPr>
          <w:rFonts w:ascii="楷体_GB2312" w:eastAsia="楷体_GB2312" w:cs="仿宋_GB2312" w:hint="eastAsia"/>
          <w:b w:val="0"/>
          <w:color w:val="000000"/>
        </w:rPr>
        <w:lastRenderedPageBreak/>
        <w:t>（三）</w:t>
      </w:r>
      <w:bookmarkEnd w:id="13"/>
      <w:r w:rsidRPr="00653EC3">
        <w:rPr>
          <w:rFonts w:ascii="楷体_GB2312" w:eastAsia="楷体_GB2312" w:cs="仿宋_GB2312" w:hint="eastAsia"/>
          <w:b w:val="0"/>
          <w:color w:val="000000"/>
        </w:rPr>
        <w:t>重点文物保护区</w:t>
      </w:r>
    </w:p>
    <w:p w:rsidR="00A002E7" w:rsidRPr="00247C82" w:rsidRDefault="00A002E7" w:rsidP="00216807">
      <w:pPr>
        <w:autoSpaceDE w:val="0"/>
        <w:autoSpaceDN w:val="0"/>
        <w:adjustRightInd w:val="0"/>
        <w:spacing w:line="560" w:lineRule="exact"/>
        <w:ind w:firstLine="640"/>
        <w:rPr>
          <w:rFonts w:ascii="仿宋_GB2312" w:eastAsia="仿宋_GB2312"/>
          <w:color w:val="000000"/>
          <w:kern w:val="0"/>
          <w:sz w:val="32"/>
          <w:szCs w:val="32"/>
        </w:rPr>
      </w:pPr>
      <w:r w:rsidRPr="00247C82">
        <w:rPr>
          <w:rFonts w:ascii="仿宋_GB2312" w:eastAsia="仿宋_GB2312" w:cs="仿宋_GB2312" w:hint="eastAsia"/>
          <w:color w:val="000000"/>
          <w:kern w:val="0"/>
          <w:sz w:val="32"/>
          <w:szCs w:val="32"/>
        </w:rPr>
        <w:t>以国务院及省级人民政府批准</w:t>
      </w:r>
      <w:r>
        <w:rPr>
          <w:rFonts w:ascii="仿宋_GB2312" w:eastAsia="仿宋_GB2312" w:cs="仿宋_GB2312" w:hint="eastAsia"/>
          <w:color w:val="000000"/>
          <w:kern w:val="0"/>
          <w:sz w:val="32"/>
          <w:szCs w:val="32"/>
        </w:rPr>
        <w:t>重点文物保护单位</w:t>
      </w:r>
      <w:r w:rsidRPr="00247C82">
        <w:rPr>
          <w:rFonts w:ascii="仿宋_GB2312" w:eastAsia="仿宋_GB2312" w:cs="仿宋_GB2312" w:hint="eastAsia"/>
          <w:color w:val="000000"/>
          <w:kern w:val="0"/>
          <w:sz w:val="32"/>
          <w:szCs w:val="32"/>
        </w:rPr>
        <w:t>为准，高台县重点</w:t>
      </w:r>
      <w:r>
        <w:rPr>
          <w:rFonts w:ascii="仿宋_GB2312" w:eastAsia="仿宋_GB2312" w:cs="仿宋_GB2312" w:hint="eastAsia"/>
          <w:color w:val="000000"/>
          <w:kern w:val="0"/>
          <w:sz w:val="32"/>
          <w:szCs w:val="32"/>
        </w:rPr>
        <w:t>文物保护单位</w:t>
      </w:r>
      <w:r w:rsidRPr="00247C82">
        <w:rPr>
          <w:rFonts w:ascii="仿宋_GB2312" w:eastAsia="仿宋_GB2312" w:cs="仿宋_GB2312" w:hint="eastAsia"/>
          <w:color w:val="000000"/>
          <w:kern w:val="0"/>
          <w:sz w:val="32"/>
          <w:szCs w:val="32"/>
        </w:rPr>
        <w:t>如下：</w:t>
      </w:r>
    </w:p>
    <w:p w:rsidR="00A002E7" w:rsidRPr="00842EBF" w:rsidRDefault="00842EBF" w:rsidP="00216807">
      <w:pPr>
        <w:spacing w:line="560" w:lineRule="exact"/>
        <w:ind w:firstLineChars="0" w:firstLine="640"/>
        <w:rPr>
          <w:rFonts w:ascii="仿宋_GB2312" w:eastAsia="仿宋_GB2312"/>
          <w:b/>
          <w:sz w:val="32"/>
          <w:szCs w:val="32"/>
        </w:rPr>
      </w:pPr>
      <w:r w:rsidRPr="00842EBF">
        <w:rPr>
          <w:rFonts w:ascii="仿宋_GB2312" w:eastAsia="仿宋_GB2312" w:cs="仿宋_GB2312" w:hint="eastAsia"/>
          <w:b/>
          <w:color w:val="000000"/>
          <w:sz w:val="32"/>
          <w:szCs w:val="32"/>
        </w:rPr>
        <w:t>1.</w:t>
      </w:r>
      <w:r w:rsidR="00A002E7" w:rsidRPr="00842EBF">
        <w:rPr>
          <w:rFonts w:ascii="仿宋_GB2312" w:eastAsia="仿宋_GB2312" w:cs="仿宋_GB2312" w:hint="eastAsia"/>
          <w:b/>
          <w:sz w:val="32"/>
          <w:szCs w:val="32"/>
        </w:rPr>
        <w:t>骆驼城遗址</w:t>
      </w:r>
    </w:p>
    <w:p w:rsidR="00653EC3" w:rsidRDefault="00A002E7" w:rsidP="00216807">
      <w:pPr>
        <w:spacing w:line="560" w:lineRule="exact"/>
        <w:ind w:firstLineChars="0" w:firstLine="640"/>
        <w:rPr>
          <w:rFonts w:ascii="仿宋_GB2312" w:eastAsia="仿宋_GB2312" w:hAnsi="仿宋"/>
          <w:sz w:val="32"/>
          <w:szCs w:val="32"/>
        </w:rPr>
      </w:pPr>
      <w:r w:rsidRPr="00653EC3">
        <w:rPr>
          <w:rFonts w:ascii="仿宋_GB2312" w:eastAsia="仿宋_GB2312" w:hAnsi="仿宋" w:cs="仿宋" w:hint="eastAsia"/>
          <w:sz w:val="32"/>
          <w:szCs w:val="32"/>
        </w:rPr>
        <w:t>第四批全国重点文物保护单位。汉唐遗址，位于张掖市高台县骆驼城镇永胜村西3公里处。城址坐北向南，平面呈长方形，东西宽425米，南北长704米，面积29.92万平方米。城垣为黄土夯筑，夯土层厚0.10一0.15米，墙基宽6米，残高7米。分为南、北两城。根据省政府批复的骆驼城遗址及墓群</w:t>
      </w:r>
      <w:r w:rsidR="00D94009" w:rsidRPr="00653EC3">
        <w:rPr>
          <w:rFonts w:ascii="仿宋_GB2312" w:eastAsia="仿宋_GB2312" w:hAnsi="仿宋" w:cs="仿宋" w:hint="eastAsia"/>
          <w:sz w:val="32"/>
          <w:szCs w:val="32"/>
        </w:rPr>
        <w:t>重点保护</w:t>
      </w:r>
      <w:r w:rsidRPr="00653EC3">
        <w:rPr>
          <w:rFonts w:ascii="仿宋_GB2312" w:eastAsia="仿宋_GB2312" w:hAnsi="仿宋" w:cs="仿宋" w:hint="eastAsia"/>
          <w:sz w:val="32"/>
          <w:szCs w:val="32"/>
        </w:rPr>
        <w:t>保护范围为</w:t>
      </w:r>
      <w:r w:rsidR="00D94009" w:rsidRPr="00653EC3">
        <w:rPr>
          <w:rFonts w:ascii="仿宋_GB2312" w:eastAsia="仿宋_GB2312" w:hAnsi="仿宋" w:cs="仿宋" w:hint="eastAsia"/>
          <w:sz w:val="32"/>
          <w:szCs w:val="32"/>
        </w:rPr>
        <w:t>4.89</w:t>
      </w:r>
      <w:r w:rsidRPr="00653EC3">
        <w:rPr>
          <w:rFonts w:ascii="仿宋_GB2312" w:eastAsia="仿宋_GB2312" w:hAnsi="仿宋" w:cs="仿宋" w:hint="eastAsia"/>
          <w:sz w:val="32"/>
          <w:szCs w:val="32"/>
        </w:rPr>
        <w:t>平方公里。</w:t>
      </w:r>
    </w:p>
    <w:p w:rsidR="00A002E7" w:rsidRPr="00842EBF" w:rsidRDefault="00842EBF" w:rsidP="00216807">
      <w:pPr>
        <w:spacing w:line="560" w:lineRule="exact"/>
        <w:ind w:firstLine="643"/>
        <w:rPr>
          <w:rFonts w:ascii="仿宋_GB2312" w:eastAsia="仿宋_GB2312" w:hAnsi="仿宋"/>
          <w:b/>
          <w:sz w:val="32"/>
          <w:szCs w:val="32"/>
        </w:rPr>
      </w:pPr>
      <w:r w:rsidRPr="00842EBF">
        <w:rPr>
          <w:rFonts w:ascii="仿宋_GB2312" w:eastAsia="仿宋_GB2312" w:hAnsi="仿宋" w:cs="仿宋" w:hint="eastAsia"/>
          <w:b/>
          <w:sz w:val="32"/>
          <w:szCs w:val="32"/>
        </w:rPr>
        <w:t>2.</w:t>
      </w:r>
      <w:r w:rsidR="00A002E7" w:rsidRPr="00842EBF">
        <w:rPr>
          <w:rFonts w:ascii="仿宋_GB2312" w:eastAsia="仿宋_GB2312" w:cs="仿宋_GB2312" w:hint="eastAsia"/>
          <w:b/>
          <w:sz w:val="32"/>
          <w:szCs w:val="32"/>
        </w:rPr>
        <w:t>许三湾城遗址</w:t>
      </w:r>
    </w:p>
    <w:p w:rsidR="00A002E7" w:rsidRPr="00653EC3" w:rsidRDefault="00A002E7" w:rsidP="00216807">
      <w:pPr>
        <w:spacing w:line="560" w:lineRule="exact"/>
        <w:ind w:firstLine="640"/>
        <w:rPr>
          <w:rFonts w:ascii="仿宋_GB2312" w:eastAsia="仿宋_GB2312" w:hAnsi="仿宋"/>
          <w:sz w:val="32"/>
          <w:szCs w:val="32"/>
        </w:rPr>
      </w:pPr>
      <w:r w:rsidRPr="00653EC3">
        <w:rPr>
          <w:rFonts w:ascii="仿宋_GB2312" w:eastAsia="仿宋_GB2312" w:hAnsi="仿宋" w:cs="仿宋" w:hint="eastAsia"/>
          <w:sz w:val="32"/>
          <w:szCs w:val="32"/>
        </w:rPr>
        <w:t>第五批全国重点文物保护单位。</w:t>
      </w:r>
      <w:r w:rsidRPr="00653EC3">
        <w:rPr>
          <w:rFonts w:ascii="仿宋_GB2312" w:eastAsia="仿宋_GB2312" w:cs="仿宋_GB2312" w:hint="eastAsia"/>
          <w:sz w:val="32"/>
          <w:szCs w:val="32"/>
        </w:rPr>
        <w:t>位于</w:t>
      </w:r>
      <w:r w:rsidRPr="00653EC3">
        <w:rPr>
          <w:rFonts w:ascii="仿宋_GB2312" w:eastAsia="仿宋_GB2312" w:hAnsi="仿宋" w:cs="仿宋" w:hint="eastAsia"/>
          <w:sz w:val="32"/>
          <w:szCs w:val="32"/>
        </w:rPr>
        <w:t>张掖市高台县</w:t>
      </w:r>
      <w:r w:rsidRPr="00653EC3">
        <w:rPr>
          <w:rFonts w:ascii="仿宋_GB2312" w:eastAsia="仿宋_GB2312" w:cs="仿宋_GB2312" w:hint="eastAsia"/>
          <w:sz w:val="32"/>
          <w:szCs w:val="32"/>
        </w:rPr>
        <w:t>新坝镇许三湾村南，许三湾城遗址分布范围北至许三湾村居民点250米，东至许三湾村200米，南至许三湾墓群200米处，西至250米处。城垣黄土夯筑，面积1.04万平方米。现存遗迹为城墙、马面、翁城、腰墩、角墩、古井等。</w:t>
      </w:r>
      <w:r w:rsidRPr="00653EC3">
        <w:rPr>
          <w:rFonts w:ascii="仿宋_GB2312" w:eastAsia="仿宋_GB2312" w:hAnsi="仿宋" w:cs="仿宋" w:hint="eastAsia"/>
          <w:sz w:val="32"/>
          <w:szCs w:val="32"/>
        </w:rPr>
        <w:t>根据省政府批复的许三湾城遗址及墓群</w:t>
      </w:r>
      <w:r w:rsidR="00D94009" w:rsidRPr="00653EC3">
        <w:rPr>
          <w:rFonts w:ascii="仿宋_GB2312" w:eastAsia="仿宋_GB2312" w:hAnsi="仿宋" w:cs="仿宋" w:hint="eastAsia"/>
          <w:sz w:val="32"/>
          <w:szCs w:val="32"/>
        </w:rPr>
        <w:t>重点保护</w:t>
      </w:r>
      <w:r w:rsidRPr="00653EC3">
        <w:rPr>
          <w:rFonts w:ascii="仿宋_GB2312" w:eastAsia="仿宋_GB2312" w:hAnsi="仿宋" w:cs="仿宋" w:hint="eastAsia"/>
          <w:sz w:val="32"/>
          <w:szCs w:val="32"/>
        </w:rPr>
        <w:t>保护范围为</w:t>
      </w:r>
      <w:r w:rsidR="00D94009" w:rsidRPr="00653EC3">
        <w:rPr>
          <w:rFonts w:ascii="仿宋_GB2312" w:eastAsia="仿宋_GB2312" w:hAnsi="仿宋" w:cs="仿宋" w:hint="eastAsia"/>
          <w:sz w:val="32"/>
          <w:szCs w:val="32"/>
        </w:rPr>
        <w:t>8.82</w:t>
      </w:r>
      <w:r w:rsidR="00653EC3">
        <w:rPr>
          <w:rFonts w:ascii="仿宋_GB2312" w:eastAsia="仿宋_GB2312" w:hAnsi="仿宋" w:cs="仿宋" w:hint="eastAsia"/>
          <w:sz w:val="32"/>
          <w:szCs w:val="32"/>
        </w:rPr>
        <w:t>平方公里。</w:t>
      </w:r>
      <w:r>
        <w:rPr>
          <w:rFonts w:ascii="仿宋_GB2312" w:eastAsia="仿宋_GB2312" w:cs="仿宋_GB2312" w:hint="eastAsia"/>
          <w:sz w:val="32"/>
          <w:szCs w:val="32"/>
        </w:rPr>
        <w:t>重点文物保护区禁养区划定见表</w:t>
      </w:r>
      <w:r>
        <w:rPr>
          <w:rFonts w:ascii="仿宋_GB2312" w:eastAsia="仿宋_GB2312" w:cs="仿宋_GB2312"/>
          <w:sz w:val="32"/>
          <w:szCs w:val="32"/>
        </w:rPr>
        <w:t>4</w:t>
      </w:r>
      <w:r>
        <w:rPr>
          <w:rFonts w:ascii="仿宋_GB2312" w:eastAsia="仿宋_GB2312" w:cs="仿宋_GB2312" w:hint="eastAsia"/>
          <w:sz w:val="32"/>
          <w:szCs w:val="32"/>
        </w:rPr>
        <w:t>、附图</w:t>
      </w:r>
      <w:r>
        <w:rPr>
          <w:rFonts w:ascii="仿宋_GB2312" w:eastAsia="仿宋_GB2312" w:cs="仿宋_GB2312"/>
          <w:sz w:val="32"/>
          <w:szCs w:val="32"/>
        </w:rPr>
        <w:t>3</w:t>
      </w:r>
    </w:p>
    <w:p w:rsidR="00A002E7" w:rsidRPr="00653EC3" w:rsidRDefault="00A002E7" w:rsidP="00216807">
      <w:pPr>
        <w:pStyle w:val="aa"/>
        <w:spacing w:before="0" w:after="0" w:line="560" w:lineRule="exact"/>
        <w:ind w:firstLine="281"/>
        <w:rPr>
          <w:rFonts w:ascii="仿宋_GB2312" w:eastAsia="仿宋_GB2312" w:cs="Times New Roman"/>
          <w:sz w:val="28"/>
          <w:szCs w:val="28"/>
        </w:rPr>
      </w:pPr>
      <w:r w:rsidRPr="00653EC3">
        <w:rPr>
          <w:rFonts w:ascii="仿宋_GB2312" w:eastAsia="仿宋_GB2312" w:cs="仿宋_GB2312" w:hint="eastAsia"/>
          <w:sz w:val="28"/>
          <w:szCs w:val="28"/>
        </w:rPr>
        <w:t>表</w:t>
      </w:r>
      <w:r w:rsidRPr="00653EC3">
        <w:rPr>
          <w:rFonts w:ascii="仿宋_GB2312" w:eastAsia="仿宋_GB2312" w:cs="仿宋_GB2312"/>
          <w:sz w:val="28"/>
          <w:szCs w:val="28"/>
        </w:rPr>
        <w:t>4</w:t>
      </w:r>
      <w:r w:rsidR="00653EC3" w:rsidRPr="00653EC3">
        <w:rPr>
          <w:rFonts w:ascii="仿宋_GB2312" w:eastAsia="仿宋_GB2312" w:hAnsi="楷体" w:cs="仿宋_GB2312"/>
          <w:color w:val="000000"/>
          <w:sz w:val="28"/>
          <w:szCs w:val="28"/>
        </w:rPr>
        <w:t xml:space="preserve">        </w:t>
      </w:r>
      <w:r w:rsidRPr="00653EC3">
        <w:rPr>
          <w:rFonts w:ascii="仿宋_GB2312" w:eastAsia="仿宋_GB2312" w:cs="仿宋_GB2312" w:hint="eastAsia"/>
          <w:sz w:val="28"/>
          <w:szCs w:val="28"/>
        </w:rPr>
        <w:t>国家重点保护文物历史古遗迹情况表</w:t>
      </w:r>
    </w:p>
    <w:tbl>
      <w:tblPr>
        <w:tblW w:w="8846" w:type="dxa"/>
        <w:tblInd w:w="-106" w:type="dxa"/>
        <w:tblBorders>
          <w:top w:val="single" w:sz="8" w:space="0" w:color="6D6D6D"/>
          <w:left w:val="single" w:sz="8" w:space="0" w:color="6D6D6D"/>
          <w:right w:val="single" w:sz="8" w:space="0" w:color="6D6D6D"/>
        </w:tblBorders>
        <w:tblLayout w:type="fixed"/>
        <w:tblLook w:val="00A0"/>
      </w:tblPr>
      <w:tblGrid>
        <w:gridCol w:w="372"/>
        <w:gridCol w:w="2662"/>
        <w:gridCol w:w="1939"/>
        <w:gridCol w:w="974"/>
        <w:gridCol w:w="2899"/>
      </w:tblGrid>
      <w:tr w:rsidR="00A002E7" w:rsidTr="00954283">
        <w:trPr>
          <w:trHeight w:val="366"/>
        </w:trPr>
        <w:tc>
          <w:tcPr>
            <w:tcW w:w="372" w:type="dxa"/>
            <w:tcBorders>
              <w:top w:val="single" w:sz="8" w:space="0" w:color="6D6D6D"/>
              <w:bottom w:val="single" w:sz="8" w:space="0" w:color="6D6D6D"/>
              <w:right w:val="single" w:sz="8" w:space="0" w:color="6D6D6D"/>
            </w:tcBorders>
            <w:vAlign w:val="center"/>
          </w:tcPr>
          <w:p w:rsidR="00A002E7" w:rsidRPr="00597BF8" w:rsidRDefault="00597BF8" w:rsidP="00597BF8">
            <w:pPr>
              <w:pStyle w:val="12"/>
              <w:spacing w:line="300" w:lineRule="exact"/>
              <w:rPr>
                <w:rFonts w:ascii="仿宋_GB2312" w:eastAsia="仿宋_GB2312"/>
                <w:sz w:val="24"/>
                <w:szCs w:val="24"/>
              </w:rPr>
            </w:pPr>
            <w:r w:rsidRPr="00597BF8">
              <w:rPr>
                <w:rFonts w:ascii="仿宋_GB2312" w:eastAsia="仿宋_GB2312" w:hAnsi="宋体" w:cs="宋体" w:hint="eastAsia"/>
              </w:rPr>
              <w:t>序号</w:t>
            </w:r>
          </w:p>
        </w:tc>
        <w:tc>
          <w:tcPr>
            <w:tcW w:w="2662"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rPr>
                <w:rFonts w:ascii="仿宋_GB2312" w:eastAsia="仿宋_GB2312"/>
                <w:sz w:val="24"/>
                <w:szCs w:val="24"/>
              </w:rPr>
            </w:pPr>
            <w:r w:rsidRPr="00597BF8">
              <w:rPr>
                <w:rFonts w:ascii="仿宋_GB2312" w:eastAsia="仿宋_GB2312" w:cs="仿宋_GB2312" w:hint="eastAsia"/>
                <w:sz w:val="24"/>
                <w:szCs w:val="24"/>
              </w:rPr>
              <w:t>保护区名称</w:t>
            </w:r>
          </w:p>
        </w:tc>
        <w:tc>
          <w:tcPr>
            <w:tcW w:w="1939"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rPr>
                <w:rFonts w:ascii="仿宋_GB2312" w:eastAsia="仿宋_GB2312"/>
                <w:sz w:val="24"/>
                <w:szCs w:val="24"/>
              </w:rPr>
            </w:pPr>
            <w:r w:rsidRPr="00597BF8">
              <w:rPr>
                <w:rFonts w:ascii="仿宋_GB2312" w:eastAsia="仿宋_GB2312" w:cs="仿宋_GB2312" w:hint="eastAsia"/>
                <w:sz w:val="24"/>
                <w:szCs w:val="24"/>
              </w:rPr>
              <w:t>所属县区</w:t>
            </w:r>
          </w:p>
        </w:tc>
        <w:tc>
          <w:tcPr>
            <w:tcW w:w="974" w:type="dxa"/>
            <w:tcBorders>
              <w:top w:val="single" w:sz="8" w:space="0" w:color="6D6D6D"/>
              <w:left w:val="single" w:sz="8" w:space="0" w:color="6D6D6D"/>
              <w:bottom w:val="single" w:sz="8" w:space="0" w:color="6D6D6D"/>
              <w:right w:val="single" w:sz="8" w:space="0" w:color="6D6D6D"/>
            </w:tcBorders>
            <w:vAlign w:val="center"/>
          </w:tcPr>
          <w:p w:rsidR="00A002E7" w:rsidRPr="00597BF8" w:rsidRDefault="00A002E7" w:rsidP="00216807">
            <w:pPr>
              <w:pStyle w:val="12"/>
              <w:spacing w:line="560" w:lineRule="exact"/>
              <w:rPr>
                <w:rFonts w:ascii="仿宋_GB2312" w:eastAsia="仿宋_GB2312"/>
                <w:sz w:val="24"/>
                <w:szCs w:val="24"/>
              </w:rPr>
            </w:pPr>
            <w:r w:rsidRPr="00597BF8">
              <w:rPr>
                <w:rFonts w:ascii="仿宋_GB2312" w:eastAsia="仿宋_GB2312" w:cs="仿宋_GB2312" w:hint="eastAsia"/>
                <w:sz w:val="24"/>
                <w:szCs w:val="24"/>
              </w:rPr>
              <w:t>级别</w:t>
            </w:r>
          </w:p>
        </w:tc>
        <w:tc>
          <w:tcPr>
            <w:tcW w:w="2899" w:type="dxa"/>
            <w:tcBorders>
              <w:top w:val="single" w:sz="8" w:space="0" w:color="6D6D6D"/>
              <w:left w:val="single" w:sz="8" w:space="0" w:color="6D6D6D"/>
              <w:bottom w:val="single" w:sz="8" w:space="0" w:color="6D6D6D"/>
            </w:tcBorders>
            <w:vAlign w:val="center"/>
          </w:tcPr>
          <w:p w:rsidR="00A002E7" w:rsidRPr="00597BF8" w:rsidRDefault="00BC5195" w:rsidP="00216807">
            <w:pPr>
              <w:pStyle w:val="12"/>
              <w:spacing w:line="560" w:lineRule="exact"/>
              <w:rPr>
                <w:rFonts w:ascii="仿宋_GB2312" w:eastAsia="仿宋_GB2312"/>
                <w:sz w:val="24"/>
                <w:szCs w:val="24"/>
              </w:rPr>
            </w:pPr>
            <w:bookmarkStart w:id="14" w:name="_GoBack"/>
            <w:bookmarkEnd w:id="14"/>
            <w:r w:rsidRPr="00597BF8">
              <w:rPr>
                <w:rFonts w:ascii="仿宋_GB2312" w:eastAsia="仿宋_GB2312" w:cs="仿宋_GB2312" w:hint="eastAsia"/>
                <w:sz w:val="24"/>
                <w:szCs w:val="24"/>
              </w:rPr>
              <w:t>保护范围</w:t>
            </w:r>
            <w:r w:rsidR="00A002E7" w:rsidRPr="00597BF8">
              <w:rPr>
                <w:rFonts w:ascii="仿宋_GB2312" w:eastAsia="仿宋_GB2312" w:cs="仿宋_GB2312" w:hint="eastAsia"/>
                <w:sz w:val="24"/>
                <w:szCs w:val="24"/>
              </w:rPr>
              <w:t>面积（平方公里）</w:t>
            </w:r>
          </w:p>
        </w:tc>
      </w:tr>
      <w:tr w:rsidR="00A002E7" w:rsidTr="00954283">
        <w:tblPrEx>
          <w:tblBorders>
            <w:top w:val="none" w:sz="0" w:space="0" w:color="auto"/>
          </w:tblBorders>
        </w:tblPrEx>
        <w:trPr>
          <w:trHeight w:val="196"/>
        </w:trPr>
        <w:tc>
          <w:tcPr>
            <w:tcW w:w="372" w:type="dxa"/>
            <w:tcBorders>
              <w:top w:val="single" w:sz="8" w:space="0" w:color="6D6D6D"/>
              <w:bottom w:val="single" w:sz="8" w:space="0" w:color="6D6D6D"/>
              <w:right w:val="single" w:sz="4" w:space="0" w:color="auto"/>
            </w:tcBorders>
            <w:vAlign w:val="center"/>
          </w:tcPr>
          <w:p w:rsidR="00A002E7" w:rsidRPr="00597BF8" w:rsidRDefault="00A002E7" w:rsidP="00954283">
            <w:pPr>
              <w:pStyle w:val="12"/>
              <w:spacing w:line="360" w:lineRule="exact"/>
              <w:rPr>
                <w:rFonts w:ascii="仿宋_GB2312" w:eastAsia="仿宋_GB2312" w:cs="仿宋_GB2312"/>
                <w:sz w:val="24"/>
                <w:szCs w:val="24"/>
              </w:rPr>
            </w:pPr>
            <w:r w:rsidRPr="00597BF8">
              <w:rPr>
                <w:rFonts w:ascii="仿宋_GB2312" w:eastAsia="仿宋_GB2312" w:cs="仿宋_GB2312" w:hint="eastAsia"/>
                <w:sz w:val="24"/>
                <w:szCs w:val="24"/>
              </w:rPr>
              <w:t>1</w:t>
            </w:r>
          </w:p>
        </w:tc>
        <w:tc>
          <w:tcPr>
            <w:tcW w:w="2662" w:type="dxa"/>
            <w:tcBorders>
              <w:top w:val="single" w:sz="8" w:space="0" w:color="6D6D6D"/>
              <w:left w:val="single" w:sz="4" w:space="0" w:color="auto"/>
              <w:bottom w:val="single" w:sz="8" w:space="0" w:color="6D6D6D"/>
              <w:right w:val="single" w:sz="4" w:space="0" w:color="auto"/>
            </w:tcBorders>
            <w:vAlign w:val="center"/>
          </w:tcPr>
          <w:p w:rsidR="00A002E7" w:rsidRPr="00597BF8" w:rsidRDefault="00A002E7" w:rsidP="00954283">
            <w:pPr>
              <w:spacing w:line="360" w:lineRule="exact"/>
              <w:ind w:firstLineChars="0" w:firstLine="0"/>
              <w:rPr>
                <w:rFonts w:ascii="仿宋_GB2312" w:eastAsia="仿宋_GB2312"/>
                <w:sz w:val="24"/>
                <w:szCs w:val="24"/>
              </w:rPr>
            </w:pPr>
            <w:r w:rsidRPr="00597BF8">
              <w:rPr>
                <w:rFonts w:ascii="仿宋_GB2312" w:eastAsia="仿宋_GB2312" w:cs="仿宋_GB2312" w:hint="eastAsia"/>
                <w:sz w:val="24"/>
                <w:szCs w:val="24"/>
              </w:rPr>
              <w:t>骆驼城遗址</w:t>
            </w:r>
          </w:p>
        </w:tc>
        <w:tc>
          <w:tcPr>
            <w:tcW w:w="1939" w:type="dxa"/>
            <w:tcBorders>
              <w:top w:val="single" w:sz="8" w:space="0" w:color="6D6D6D"/>
              <w:left w:val="single" w:sz="4" w:space="0" w:color="auto"/>
              <w:bottom w:val="single" w:sz="8" w:space="0" w:color="6D6D6D"/>
              <w:right w:val="single" w:sz="4" w:space="0" w:color="auto"/>
            </w:tcBorders>
            <w:vAlign w:val="center"/>
          </w:tcPr>
          <w:p w:rsidR="00A002E7" w:rsidRPr="00597BF8" w:rsidRDefault="00A002E7" w:rsidP="00954283">
            <w:pPr>
              <w:pStyle w:val="12"/>
              <w:spacing w:line="360" w:lineRule="exact"/>
              <w:rPr>
                <w:rFonts w:ascii="仿宋_GB2312" w:eastAsia="仿宋_GB2312"/>
                <w:sz w:val="24"/>
                <w:szCs w:val="24"/>
              </w:rPr>
            </w:pPr>
            <w:r w:rsidRPr="00597BF8">
              <w:rPr>
                <w:rFonts w:ascii="仿宋_GB2312" w:eastAsia="仿宋_GB2312" w:cs="仿宋_GB2312" w:hint="eastAsia"/>
                <w:sz w:val="24"/>
                <w:szCs w:val="24"/>
              </w:rPr>
              <w:t>高台县</w:t>
            </w:r>
          </w:p>
        </w:tc>
        <w:tc>
          <w:tcPr>
            <w:tcW w:w="974" w:type="dxa"/>
            <w:tcBorders>
              <w:top w:val="single" w:sz="8" w:space="0" w:color="6D6D6D"/>
              <w:left w:val="single" w:sz="4" w:space="0" w:color="auto"/>
              <w:bottom w:val="single" w:sz="8" w:space="0" w:color="6D6D6D"/>
              <w:right w:val="single" w:sz="8" w:space="0" w:color="6D6D6D"/>
            </w:tcBorders>
            <w:vAlign w:val="center"/>
          </w:tcPr>
          <w:p w:rsidR="00A002E7" w:rsidRPr="00597BF8" w:rsidRDefault="00A002E7" w:rsidP="00954283">
            <w:pPr>
              <w:pStyle w:val="12"/>
              <w:spacing w:line="360" w:lineRule="exact"/>
              <w:rPr>
                <w:rFonts w:ascii="仿宋_GB2312" w:eastAsia="仿宋_GB2312"/>
                <w:sz w:val="24"/>
                <w:szCs w:val="24"/>
              </w:rPr>
            </w:pPr>
            <w:r w:rsidRPr="00597BF8">
              <w:rPr>
                <w:rFonts w:ascii="仿宋_GB2312" w:eastAsia="仿宋_GB2312" w:cs="仿宋_GB2312" w:hint="eastAsia"/>
                <w:sz w:val="24"/>
                <w:szCs w:val="24"/>
              </w:rPr>
              <w:t>国家级</w:t>
            </w:r>
          </w:p>
        </w:tc>
        <w:tc>
          <w:tcPr>
            <w:tcW w:w="2899" w:type="dxa"/>
            <w:tcBorders>
              <w:top w:val="single" w:sz="8" w:space="0" w:color="6D6D6D"/>
              <w:left w:val="single" w:sz="8" w:space="0" w:color="6D6D6D"/>
              <w:bottom w:val="single" w:sz="8" w:space="0" w:color="6D6D6D"/>
            </w:tcBorders>
            <w:vAlign w:val="center"/>
          </w:tcPr>
          <w:p w:rsidR="00A002E7" w:rsidRPr="00597BF8" w:rsidRDefault="00D94009" w:rsidP="00954283">
            <w:pPr>
              <w:pStyle w:val="12"/>
              <w:spacing w:line="360" w:lineRule="exact"/>
              <w:jc w:val="center"/>
              <w:rPr>
                <w:rFonts w:ascii="仿宋_GB2312" w:eastAsia="仿宋_GB2312" w:cs="仿宋_GB2312"/>
                <w:sz w:val="24"/>
                <w:szCs w:val="24"/>
              </w:rPr>
            </w:pPr>
            <w:r w:rsidRPr="00597BF8">
              <w:rPr>
                <w:rFonts w:ascii="仿宋_GB2312" w:eastAsia="仿宋_GB2312" w:cs="仿宋_GB2312" w:hint="eastAsia"/>
                <w:sz w:val="24"/>
                <w:szCs w:val="24"/>
              </w:rPr>
              <w:t>4.89</w:t>
            </w:r>
          </w:p>
        </w:tc>
      </w:tr>
      <w:tr w:rsidR="00A002E7" w:rsidTr="009542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3"/>
        </w:trPr>
        <w:tc>
          <w:tcPr>
            <w:tcW w:w="372" w:type="dxa"/>
          </w:tcPr>
          <w:p w:rsidR="00A002E7" w:rsidRPr="00597BF8" w:rsidRDefault="00A002E7" w:rsidP="00954283">
            <w:pPr>
              <w:spacing w:line="360" w:lineRule="exact"/>
              <w:ind w:firstLineChars="0" w:firstLine="0"/>
              <w:rPr>
                <w:rFonts w:ascii="仿宋_GB2312" w:eastAsia="仿宋_GB2312" w:cs="仿宋_GB2312"/>
                <w:sz w:val="24"/>
                <w:szCs w:val="24"/>
              </w:rPr>
            </w:pPr>
            <w:r w:rsidRPr="00597BF8">
              <w:rPr>
                <w:rFonts w:ascii="仿宋_GB2312" w:eastAsia="仿宋_GB2312" w:cs="仿宋_GB2312" w:hint="eastAsia"/>
                <w:sz w:val="24"/>
                <w:szCs w:val="24"/>
              </w:rPr>
              <w:t>2</w:t>
            </w:r>
          </w:p>
        </w:tc>
        <w:tc>
          <w:tcPr>
            <w:tcW w:w="2662" w:type="dxa"/>
          </w:tcPr>
          <w:p w:rsidR="00A002E7" w:rsidRPr="00597BF8" w:rsidRDefault="00A002E7" w:rsidP="00954283">
            <w:pPr>
              <w:spacing w:line="360" w:lineRule="exact"/>
              <w:ind w:firstLineChars="0" w:firstLine="0"/>
              <w:rPr>
                <w:rFonts w:ascii="仿宋_GB2312" w:eastAsia="仿宋_GB2312"/>
                <w:sz w:val="24"/>
                <w:szCs w:val="24"/>
              </w:rPr>
            </w:pPr>
            <w:r w:rsidRPr="00597BF8">
              <w:rPr>
                <w:rFonts w:ascii="仿宋_GB2312" w:eastAsia="仿宋_GB2312" w:cs="仿宋_GB2312" w:hint="eastAsia"/>
                <w:sz w:val="24"/>
                <w:szCs w:val="24"/>
              </w:rPr>
              <w:t>许三湾城遗址</w:t>
            </w:r>
          </w:p>
        </w:tc>
        <w:tc>
          <w:tcPr>
            <w:tcW w:w="1939" w:type="dxa"/>
          </w:tcPr>
          <w:p w:rsidR="00A002E7" w:rsidRPr="00597BF8" w:rsidRDefault="00A002E7" w:rsidP="00954283">
            <w:pPr>
              <w:spacing w:line="360" w:lineRule="exact"/>
              <w:ind w:firstLineChars="0" w:firstLine="0"/>
              <w:rPr>
                <w:rFonts w:ascii="仿宋_GB2312" w:eastAsia="仿宋_GB2312"/>
                <w:sz w:val="24"/>
                <w:szCs w:val="24"/>
              </w:rPr>
            </w:pPr>
            <w:r w:rsidRPr="00597BF8">
              <w:rPr>
                <w:rFonts w:ascii="仿宋_GB2312" w:eastAsia="仿宋_GB2312" w:cs="仿宋_GB2312" w:hint="eastAsia"/>
                <w:sz w:val="24"/>
                <w:szCs w:val="24"/>
              </w:rPr>
              <w:t>高台县</w:t>
            </w:r>
          </w:p>
        </w:tc>
        <w:tc>
          <w:tcPr>
            <w:tcW w:w="974" w:type="dxa"/>
          </w:tcPr>
          <w:p w:rsidR="00A002E7" w:rsidRPr="00597BF8" w:rsidRDefault="00A002E7" w:rsidP="00954283">
            <w:pPr>
              <w:spacing w:line="360" w:lineRule="exact"/>
              <w:ind w:firstLineChars="0" w:firstLine="0"/>
              <w:rPr>
                <w:rFonts w:ascii="仿宋_GB2312" w:eastAsia="仿宋_GB2312"/>
                <w:sz w:val="24"/>
                <w:szCs w:val="24"/>
              </w:rPr>
            </w:pPr>
            <w:r w:rsidRPr="00597BF8">
              <w:rPr>
                <w:rFonts w:ascii="仿宋_GB2312" w:eastAsia="仿宋_GB2312" w:cs="仿宋_GB2312" w:hint="eastAsia"/>
                <w:sz w:val="24"/>
                <w:szCs w:val="24"/>
              </w:rPr>
              <w:t>国家级</w:t>
            </w:r>
          </w:p>
        </w:tc>
        <w:tc>
          <w:tcPr>
            <w:tcW w:w="2899" w:type="dxa"/>
          </w:tcPr>
          <w:p w:rsidR="00A002E7" w:rsidRPr="00597BF8" w:rsidRDefault="00D94009" w:rsidP="00954283">
            <w:pPr>
              <w:spacing w:line="360" w:lineRule="exact"/>
              <w:ind w:firstLineChars="0" w:firstLine="0"/>
              <w:jc w:val="center"/>
              <w:rPr>
                <w:rFonts w:ascii="仿宋_GB2312" w:eastAsia="仿宋_GB2312" w:cs="仿宋_GB2312"/>
                <w:sz w:val="24"/>
                <w:szCs w:val="24"/>
              </w:rPr>
            </w:pPr>
            <w:r w:rsidRPr="00597BF8">
              <w:rPr>
                <w:rFonts w:ascii="仿宋_GB2312" w:eastAsia="仿宋_GB2312" w:cs="仿宋_GB2312" w:hint="eastAsia"/>
                <w:sz w:val="24"/>
                <w:szCs w:val="24"/>
              </w:rPr>
              <w:t>8.82</w:t>
            </w:r>
          </w:p>
        </w:tc>
      </w:tr>
      <w:tr w:rsidR="00A002E7" w:rsidTr="009542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372" w:type="dxa"/>
          </w:tcPr>
          <w:p w:rsidR="00A002E7" w:rsidRPr="00597BF8" w:rsidRDefault="00A002E7" w:rsidP="00954283">
            <w:pPr>
              <w:spacing w:line="360" w:lineRule="exact"/>
              <w:ind w:firstLineChars="0" w:firstLine="0"/>
              <w:rPr>
                <w:rFonts w:ascii="仿宋_GB2312" w:eastAsia="仿宋_GB2312"/>
                <w:sz w:val="24"/>
                <w:szCs w:val="24"/>
              </w:rPr>
            </w:pPr>
          </w:p>
        </w:tc>
        <w:tc>
          <w:tcPr>
            <w:tcW w:w="2662" w:type="dxa"/>
          </w:tcPr>
          <w:p w:rsidR="00A002E7" w:rsidRPr="00597BF8" w:rsidRDefault="00A002E7" w:rsidP="00954283">
            <w:pPr>
              <w:spacing w:line="360" w:lineRule="exact"/>
              <w:ind w:firstLineChars="0" w:firstLine="0"/>
              <w:jc w:val="center"/>
              <w:rPr>
                <w:rFonts w:ascii="仿宋_GB2312" w:eastAsia="仿宋_GB2312"/>
                <w:sz w:val="24"/>
                <w:szCs w:val="24"/>
              </w:rPr>
            </w:pPr>
            <w:r w:rsidRPr="00597BF8">
              <w:rPr>
                <w:rFonts w:ascii="仿宋_GB2312" w:eastAsia="仿宋_GB2312" w:cs="仿宋_GB2312" w:hint="eastAsia"/>
                <w:sz w:val="24"/>
                <w:szCs w:val="24"/>
              </w:rPr>
              <w:t>合    计</w:t>
            </w:r>
          </w:p>
        </w:tc>
        <w:tc>
          <w:tcPr>
            <w:tcW w:w="1939" w:type="dxa"/>
          </w:tcPr>
          <w:p w:rsidR="00A002E7" w:rsidRPr="00597BF8" w:rsidRDefault="00A002E7" w:rsidP="00954283">
            <w:pPr>
              <w:spacing w:line="360" w:lineRule="exact"/>
              <w:ind w:firstLineChars="0" w:firstLine="0"/>
              <w:rPr>
                <w:rFonts w:ascii="仿宋_GB2312" w:eastAsia="仿宋_GB2312"/>
                <w:sz w:val="24"/>
                <w:szCs w:val="24"/>
              </w:rPr>
            </w:pPr>
          </w:p>
        </w:tc>
        <w:tc>
          <w:tcPr>
            <w:tcW w:w="974" w:type="dxa"/>
          </w:tcPr>
          <w:p w:rsidR="00A002E7" w:rsidRPr="00597BF8" w:rsidRDefault="00A002E7" w:rsidP="00954283">
            <w:pPr>
              <w:spacing w:line="360" w:lineRule="exact"/>
              <w:ind w:firstLineChars="0" w:firstLine="0"/>
              <w:rPr>
                <w:rFonts w:ascii="仿宋_GB2312" w:eastAsia="仿宋_GB2312"/>
                <w:sz w:val="24"/>
                <w:szCs w:val="24"/>
              </w:rPr>
            </w:pPr>
          </w:p>
        </w:tc>
        <w:tc>
          <w:tcPr>
            <w:tcW w:w="2899" w:type="dxa"/>
          </w:tcPr>
          <w:p w:rsidR="00A002E7" w:rsidRPr="00597BF8" w:rsidRDefault="00D94009" w:rsidP="00954283">
            <w:pPr>
              <w:spacing w:line="360" w:lineRule="exact"/>
              <w:ind w:firstLineChars="0" w:firstLine="0"/>
              <w:jc w:val="center"/>
              <w:rPr>
                <w:rFonts w:ascii="仿宋_GB2312" w:eastAsia="仿宋_GB2312" w:cs="仿宋_GB2312"/>
                <w:sz w:val="24"/>
                <w:szCs w:val="24"/>
              </w:rPr>
            </w:pPr>
            <w:r w:rsidRPr="00597BF8">
              <w:rPr>
                <w:rFonts w:ascii="仿宋_GB2312" w:eastAsia="仿宋_GB2312" w:cs="仿宋_GB2312" w:hint="eastAsia"/>
                <w:sz w:val="24"/>
                <w:szCs w:val="24"/>
              </w:rPr>
              <w:t>13.71</w:t>
            </w:r>
          </w:p>
        </w:tc>
      </w:tr>
    </w:tbl>
    <w:p w:rsidR="00A002E7" w:rsidRPr="00597BF8" w:rsidRDefault="00A002E7" w:rsidP="00216807">
      <w:pPr>
        <w:adjustRightInd w:val="0"/>
        <w:snapToGrid w:val="0"/>
        <w:spacing w:line="560" w:lineRule="exact"/>
        <w:ind w:firstLine="640"/>
        <w:rPr>
          <w:rFonts w:ascii="楷体_GB2312" w:eastAsia="楷体_GB2312" w:hAnsi="楷体"/>
          <w:color w:val="000000"/>
          <w:sz w:val="32"/>
          <w:szCs w:val="32"/>
        </w:rPr>
      </w:pPr>
      <w:bookmarkStart w:id="15" w:name="_Toc351372307"/>
      <w:r w:rsidRPr="00597BF8">
        <w:rPr>
          <w:rFonts w:ascii="楷体_GB2312" w:eastAsia="楷体_GB2312" w:hAnsi="楷体" w:cs="楷体" w:hint="eastAsia"/>
          <w:color w:val="000000"/>
          <w:sz w:val="32"/>
          <w:szCs w:val="32"/>
        </w:rPr>
        <w:lastRenderedPageBreak/>
        <w:t>（四）城镇居民区和文化教育科学卫生区</w:t>
      </w:r>
    </w:p>
    <w:p w:rsidR="00653EC3" w:rsidRDefault="00A002E7" w:rsidP="00216807">
      <w:pPr>
        <w:spacing w:line="560" w:lineRule="exact"/>
        <w:ind w:firstLine="640"/>
        <w:rPr>
          <w:rFonts w:ascii="仿宋_GB2312" w:eastAsia="仿宋_GB2312" w:cs="仿宋_GB2312"/>
          <w:color w:val="000000"/>
          <w:sz w:val="32"/>
          <w:szCs w:val="32"/>
        </w:rPr>
      </w:pPr>
      <w:r w:rsidRPr="00247C82">
        <w:rPr>
          <w:rFonts w:ascii="仿宋_GB2312" w:eastAsia="仿宋_GB2312" w:cs="仿宋_GB2312" w:hint="eastAsia"/>
          <w:color w:val="000000"/>
          <w:sz w:val="32"/>
          <w:szCs w:val="32"/>
        </w:rPr>
        <w:t>高台县辖九镇（城关镇、宣化镇、南华镇、巷道镇、黑泉镇、罗城镇、合黎镇、骆驼城镇、新坝镇），</w:t>
      </w:r>
      <w:r w:rsidRPr="00247C82">
        <w:rPr>
          <w:rFonts w:ascii="仿宋_GB2312" w:eastAsia="仿宋_GB2312" w:cs="仿宋_GB2312"/>
          <w:color w:val="000000"/>
          <w:sz w:val="32"/>
          <w:szCs w:val="32"/>
        </w:rPr>
        <w:t>136</w:t>
      </w:r>
      <w:r w:rsidRPr="00247C82">
        <w:rPr>
          <w:rFonts w:ascii="仿宋_GB2312" w:eastAsia="仿宋_GB2312" w:cs="仿宋_GB2312" w:hint="eastAsia"/>
          <w:color w:val="000000"/>
          <w:sz w:val="32"/>
          <w:szCs w:val="32"/>
        </w:rPr>
        <w:t>个行政村，总人口</w:t>
      </w:r>
      <w:r w:rsidRPr="00247C82">
        <w:rPr>
          <w:rFonts w:ascii="仿宋_GB2312" w:eastAsia="仿宋_GB2312" w:cs="仿宋_GB2312"/>
          <w:color w:val="000000"/>
          <w:sz w:val="32"/>
          <w:szCs w:val="32"/>
        </w:rPr>
        <w:t>15.84</w:t>
      </w:r>
      <w:r w:rsidRPr="00247C82">
        <w:rPr>
          <w:rFonts w:ascii="仿宋_GB2312" w:eastAsia="仿宋_GB2312" w:cs="仿宋_GB2312" w:hint="eastAsia"/>
          <w:color w:val="000000"/>
          <w:sz w:val="32"/>
          <w:szCs w:val="32"/>
        </w:rPr>
        <w:t>万人，其中：城镇人口</w:t>
      </w:r>
      <w:r w:rsidRPr="00247C82">
        <w:rPr>
          <w:rFonts w:ascii="仿宋_GB2312" w:eastAsia="仿宋_GB2312" w:cs="仿宋_GB2312"/>
          <w:color w:val="000000"/>
          <w:sz w:val="32"/>
          <w:szCs w:val="32"/>
        </w:rPr>
        <w:t>2.73</w:t>
      </w:r>
      <w:r w:rsidRPr="00247C82">
        <w:rPr>
          <w:rFonts w:ascii="仿宋_GB2312" w:eastAsia="仿宋_GB2312" w:cs="仿宋_GB2312" w:hint="eastAsia"/>
          <w:color w:val="000000"/>
          <w:sz w:val="32"/>
          <w:szCs w:val="32"/>
        </w:rPr>
        <w:t>万人，农村人口</w:t>
      </w:r>
      <w:r w:rsidRPr="00247C82">
        <w:rPr>
          <w:rFonts w:ascii="仿宋_GB2312" w:eastAsia="仿宋_GB2312" w:cs="仿宋_GB2312"/>
          <w:color w:val="000000"/>
          <w:sz w:val="32"/>
          <w:szCs w:val="32"/>
        </w:rPr>
        <w:t>13.11</w:t>
      </w:r>
      <w:r w:rsidRPr="00247C82">
        <w:rPr>
          <w:rFonts w:ascii="仿宋_GB2312" w:eastAsia="仿宋_GB2312" w:cs="仿宋_GB2312" w:hint="eastAsia"/>
          <w:color w:val="000000"/>
          <w:sz w:val="32"/>
          <w:szCs w:val="32"/>
        </w:rPr>
        <w:t>万人。全县有回族、藏族、维族、彝族、满族、裕固族、撒拉族共</w:t>
      </w:r>
      <w:r w:rsidRPr="00247C82">
        <w:rPr>
          <w:rFonts w:ascii="仿宋_GB2312" w:eastAsia="仿宋_GB2312" w:cs="仿宋_GB2312"/>
          <w:color w:val="000000"/>
          <w:sz w:val="32"/>
          <w:szCs w:val="32"/>
        </w:rPr>
        <w:t>7</w:t>
      </w:r>
      <w:r w:rsidRPr="00247C82">
        <w:rPr>
          <w:rFonts w:ascii="仿宋_GB2312" w:eastAsia="仿宋_GB2312" w:cs="仿宋_GB2312" w:hint="eastAsia"/>
          <w:color w:val="000000"/>
          <w:sz w:val="32"/>
          <w:szCs w:val="32"/>
        </w:rPr>
        <w:t>个少数民族。现有各级各类学校</w:t>
      </w:r>
      <w:r w:rsidRPr="00247C82">
        <w:rPr>
          <w:rFonts w:ascii="仿宋_GB2312" w:eastAsia="仿宋_GB2312" w:cs="仿宋_GB2312"/>
          <w:color w:val="000000"/>
          <w:sz w:val="32"/>
          <w:szCs w:val="32"/>
        </w:rPr>
        <w:t>60</w:t>
      </w:r>
      <w:r w:rsidRPr="00247C82">
        <w:rPr>
          <w:rFonts w:ascii="仿宋_GB2312" w:eastAsia="仿宋_GB2312" w:cs="仿宋_GB2312" w:hint="eastAsia"/>
          <w:color w:val="000000"/>
          <w:sz w:val="32"/>
          <w:szCs w:val="32"/>
        </w:rPr>
        <w:t>所，其中普通高中</w:t>
      </w:r>
      <w:r w:rsidRPr="00247C82">
        <w:rPr>
          <w:rFonts w:ascii="仿宋_GB2312" w:eastAsia="仿宋_GB2312" w:cs="仿宋_GB2312"/>
          <w:color w:val="000000"/>
          <w:sz w:val="32"/>
          <w:szCs w:val="32"/>
        </w:rPr>
        <w:t>1</w:t>
      </w:r>
      <w:r w:rsidRPr="00247C82">
        <w:rPr>
          <w:rFonts w:ascii="仿宋_GB2312" w:eastAsia="仿宋_GB2312" w:cs="仿宋_GB2312" w:hint="eastAsia"/>
          <w:color w:val="000000"/>
          <w:sz w:val="32"/>
          <w:szCs w:val="32"/>
        </w:rPr>
        <w:t>所、职业中专</w:t>
      </w:r>
      <w:r w:rsidRPr="00247C82">
        <w:rPr>
          <w:rFonts w:ascii="仿宋_GB2312" w:eastAsia="仿宋_GB2312" w:cs="仿宋_GB2312"/>
          <w:color w:val="000000"/>
          <w:sz w:val="32"/>
          <w:szCs w:val="32"/>
        </w:rPr>
        <w:t>1</w:t>
      </w:r>
      <w:r w:rsidRPr="00247C82">
        <w:rPr>
          <w:rFonts w:ascii="仿宋_GB2312" w:eastAsia="仿宋_GB2312" w:cs="仿宋_GB2312" w:hint="eastAsia"/>
          <w:color w:val="000000"/>
          <w:sz w:val="32"/>
          <w:szCs w:val="32"/>
        </w:rPr>
        <w:t>所、初级中学</w:t>
      </w:r>
      <w:r w:rsidRPr="00247C82">
        <w:rPr>
          <w:rFonts w:ascii="仿宋_GB2312" w:eastAsia="仿宋_GB2312" w:cs="仿宋_GB2312"/>
          <w:color w:val="000000"/>
          <w:sz w:val="32"/>
          <w:szCs w:val="32"/>
        </w:rPr>
        <w:t>4</w:t>
      </w:r>
      <w:r w:rsidRPr="00247C82">
        <w:rPr>
          <w:rFonts w:ascii="仿宋_GB2312" w:eastAsia="仿宋_GB2312" w:cs="仿宋_GB2312" w:hint="eastAsia"/>
          <w:color w:val="000000"/>
          <w:sz w:val="32"/>
          <w:szCs w:val="32"/>
        </w:rPr>
        <w:t>所、小学</w:t>
      </w:r>
      <w:r w:rsidRPr="00247C82">
        <w:rPr>
          <w:rFonts w:ascii="仿宋_GB2312" w:eastAsia="仿宋_GB2312" w:cs="仿宋_GB2312"/>
          <w:color w:val="000000"/>
          <w:sz w:val="32"/>
          <w:szCs w:val="32"/>
        </w:rPr>
        <w:t>16</w:t>
      </w:r>
      <w:r w:rsidRPr="00247C82">
        <w:rPr>
          <w:rFonts w:ascii="仿宋_GB2312" w:eastAsia="仿宋_GB2312" w:cs="仿宋_GB2312" w:hint="eastAsia"/>
          <w:color w:val="000000"/>
          <w:sz w:val="32"/>
          <w:szCs w:val="32"/>
        </w:rPr>
        <w:t>所、教学点</w:t>
      </w:r>
      <w:r w:rsidRPr="00247C82">
        <w:rPr>
          <w:rFonts w:ascii="仿宋_GB2312" w:eastAsia="仿宋_GB2312" w:cs="仿宋_GB2312"/>
          <w:color w:val="000000"/>
          <w:sz w:val="32"/>
          <w:szCs w:val="32"/>
        </w:rPr>
        <w:t>38</w:t>
      </w:r>
      <w:r w:rsidRPr="00247C82">
        <w:rPr>
          <w:rFonts w:ascii="仿宋_GB2312" w:eastAsia="仿宋_GB2312" w:cs="仿宋_GB2312" w:hint="eastAsia"/>
          <w:color w:val="000000"/>
          <w:sz w:val="32"/>
          <w:szCs w:val="32"/>
        </w:rPr>
        <w:t>所、幼儿园</w:t>
      </w:r>
      <w:r w:rsidRPr="00247C82">
        <w:rPr>
          <w:rFonts w:ascii="仿宋_GB2312" w:eastAsia="仿宋_GB2312" w:cs="仿宋_GB2312"/>
          <w:color w:val="000000"/>
          <w:sz w:val="32"/>
          <w:szCs w:val="32"/>
        </w:rPr>
        <w:t>48</w:t>
      </w:r>
      <w:r w:rsidRPr="00247C82">
        <w:rPr>
          <w:rFonts w:ascii="仿宋_GB2312" w:eastAsia="仿宋_GB2312" w:cs="仿宋_GB2312" w:hint="eastAsia"/>
          <w:color w:val="000000"/>
          <w:sz w:val="32"/>
          <w:szCs w:val="32"/>
        </w:rPr>
        <w:t>所。全县有文化馆、图书馆、档案馆、科技馆、博物馆、游泳馆各</w:t>
      </w:r>
      <w:r w:rsidRPr="00247C82">
        <w:rPr>
          <w:rFonts w:ascii="仿宋_GB2312" w:eastAsia="仿宋_GB2312" w:cs="仿宋_GB2312"/>
          <w:color w:val="000000"/>
          <w:sz w:val="32"/>
          <w:szCs w:val="32"/>
        </w:rPr>
        <w:t>1</w:t>
      </w:r>
      <w:r w:rsidRPr="00247C82">
        <w:rPr>
          <w:rFonts w:ascii="仿宋_GB2312" w:eastAsia="仿宋_GB2312" w:cs="仿宋_GB2312" w:hint="eastAsia"/>
          <w:color w:val="000000"/>
          <w:sz w:val="32"/>
          <w:szCs w:val="32"/>
        </w:rPr>
        <w:t>所。全县有各级各类医疗卫生机构</w:t>
      </w:r>
      <w:r w:rsidRPr="00247C82">
        <w:rPr>
          <w:rFonts w:ascii="仿宋_GB2312" w:eastAsia="仿宋_GB2312" w:cs="仿宋_GB2312"/>
          <w:color w:val="000000"/>
          <w:sz w:val="32"/>
          <w:szCs w:val="32"/>
        </w:rPr>
        <w:t>166</w:t>
      </w:r>
      <w:r w:rsidRPr="00247C82">
        <w:rPr>
          <w:rFonts w:ascii="仿宋_GB2312" w:eastAsia="仿宋_GB2312" w:cs="仿宋_GB2312" w:hint="eastAsia"/>
          <w:color w:val="000000"/>
          <w:sz w:val="32"/>
          <w:szCs w:val="32"/>
        </w:rPr>
        <w:t>所，其中：县级医疗卫生单位</w:t>
      </w:r>
      <w:r w:rsidRPr="00247C82">
        <w:rPr>
          <w:rFonts w:ascii="仿宋_GB2312" w:eastAsia="仿宋_GB2312" w:cs="仿宋_GB2312"/>
          <w:color w:val="000000"/>
          <w:sz w:val="32"/>
          <w:szCs w:val="32"/>
        </w:rPr>
        <w:t>5</w:t>
      </w:r>
      <w:r w:rsidRPr="00247C82">
        <w:rPr>
          <w:rFonts w:ascii="仿宋_GB2312" w:eastAsia="仿宋_GB2312" w:cs="仿宋_GB2312" w:hint="eastAsia"/>
          <w:color w:val="000000"/>
          <w:sz w:val="32"/>
          <w:szCs w:val="32"/>
        </w:rPr>
        <w:t>所，镇卫生院（分院）</w:t>
      </w:r>
      <w:r w:rsidRPr="00247C82">
        <w:rPr>
          <w:rFonts w:ascii="仿宋_GB2312" w:eastAsia="仿宋_GB2312" w:cs="仿宋_GB2312"/>
          <w:color w:val="000000"/>
          <w:sz w:val="32"/>
          <w:szCs w:val="32"/>
        </w:rPr>
        <w:t>11</w:t>
      </w:r>
      <w:r w:rsidRPr="00247C82">
        <w:rPr>
          <w:rFonts w:ascii="仿宋_GB2312" w:eastAsia="仿宋_GB2312" w:cs="仿宋_GB2312" w:hint="eastAsia"/>
          <w:color w:val="000000"/>
          <w:sz w:val="32"/>
          <w:szCs w:val="32"/>
        </w:rPr>
        <w:t>所。高台县城区、各镇政府所在地建成区划定为禁养区，</w:t>
      </w:r>
      <w:r w:rsidRPr="00247C82">
        <w:rPr>
          <w:rFonts w:ascii="仿宋_GB2312" w:eastAsia="仿宋_GB2312" w:cs="仿宋_GB2312" w:hint="eastAsia"/>
          <w:color w:val="000000"/>
          <w:kern w:val="0"/>
          <w:sz w:val="32"/>
          <w:szCs w:val="32"/>
        </w:rPr>
        <w:t>禁养区划定</w:t>
      </w:r>
      <w:r w:rsidRPr="00247C82">
        <w:rPr>
          <w:rFonts w:ascii="仿宋_GB2312" w:eastAsia="仿宋_GB2312" w:cs="仿宋_GB2312" w:hint="eastAsia"/>
          <w:color w:val="000000"/>
          <w:sz w:val="32"/>
          <w:szCs w:val="32"/>
        </w:rPr>
        <w:t>见附图</w:t>
      </w:r>
      <w:r>
        <w:rPr>
          <w:rFonts w:ascii="仿宋_GB2312" w:eastAsia="仿宋_GB2312" w:cs="仿宋_GB2312"/>
          <w:color w:val="000000"/>
          <w:sz w:val="32"/>
          <w:szCs w:val="32"/>
        </w:rPr>
        <w:t>5</w:t>
      </w:r>
      <w:r w:rsidRPr="00247C82">
        <w:rPr>
          <w:rFonts w:ascii="仿宋_GB2312" w:eastAsia="仿宋_GB2312" w:cs="仿宋_GB2312" w:hint="eastAsia"/>
          <w:color w:val="000000"/>
          <w:sz w:val="32"/>
          <w:szCs w:val="32"/>
        </w:rPr>
        <w:t>。</w:t>
      </w:r>
    </w:p>
    <w:p w:rsidR="00A002E7" w:rsidRPr="00653EC3" w:rsidRDefault="00A002E7" w:rsidP="00216807">
      <w:pPr>
        <w:spacing w:line="560" w:lineRule="exact"/>
        <w:ind w:firstLine="562"/>
        <w:rPr>
          <w:rFonts w:ascii="仿宋_GB2312" w:eastAsia="仿宋_GB2312"/>
          <w:b/>
          <w:color w:val="000000"/>
          <w:sz w:val="32"/>
          <w:szCs w:val="32"/>
        </w:rPr>
      </w:pPr>
      <w:r w:rsidRPr="00653EC3">
        <w:rPr>
          <w:rFonts w:ascii="仿宋_GB2312" w:eastAsia="仿宋_GB2312" w:cs="仿宋_GB2312" w:hint="eastAsia"/>
          <w:b/>
        </w:rPr>
        <w:t>表5</w:t>
      </w:r>
      <w:r w:rsidR="00653EC3" w:rsidRPr="00653EC3">
        <w:rPr>
          <w:rFonts w:ascii="仿宋_GB2312" w:eastAsia="仿宋_GB2312" w:hAnsi="楷体" w:cs="仿宋_GB2312" w:hint="eastAsia"/>
          <w:b/>
          <w:bCs/>
          <w:color w:val="000000"/>
        </w:rPr>
        <w:t xml:space="preserve">        </w:t>
      </w:r>
      <w:r w:rsidRPr="00653EC3">
        <w:rPr>
          <w:rFonts w:ascii="仿宋_GB2312" w:eastAsia="仿宋_GB2312" w:cs="仿宋_GB2312" w:hint="eastAsia"/>
          <w:b/>
        </w:rPr>
        <w:t>高台县城镇建成区情况表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2973"/>
        <w:gridCol w:w="1811"/>
        <w:gridCol w:w="1811"/>
        <w:gridCol w:w="1811"/>
      </w:tblGrid>
      <w:tr w:rsidR="00A002E7" w:rsidTr="00597BF8">
        <w:tc>
          <w:tcPr>
            <w:tcW w:w="648" w:type="dxa"/>
            <w:vAlign w:val="center"/>
          </w:tcPr>
          <w:p w:rsidR="00A002E7" w:rsidRPr="00597BF8" w:rsidRDefault="00A002E7" w:rsidP="00597BF8">
            <w:pPr>
              <w:spacing w:line="300" w:lineRule="exact"/>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序号</w:t>
            </w:r>
          </w:p>
        </w:tc>
        <w:tc>
          <w:tcPr>
            <w:tcW w:w="2973" w:type="dxa"/>
            <w:vAlign w:val="center"/>
          </w:tcPr>
          <w:p w:rsidR="00A002E7" w:rsidRPr="00597BF8" w:rsidRDefault="00A002E7" w:rsidP="00597BF8">
            <w:pPr>
              <w:spacing w:line="300" w:lineRule="exact"/>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禁养区名称</w:t>
            </w:r>
          </w:p>
        </w:tc>
        <w:tc>
          <w:tcPr>
            <w:tcW w:w="1811" w:type="dxa"/>
            <w:vAlign w:val="center"/>
          </w:tcPr>
          <w:p w:rsidR="00A002E7" w:rsidRPr="00597BF8" w:rsidRDefault="00A002E7" w:rsidP="00597BF8">
            <w:pPr>
              <w:spacing w:line="300" w:lineRule="exact"/>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范围</w:t>
            </w:r>
          </w:p>
        </w:tc>
        <w:tc>
          <w:tcPr>
            <w:tcW w:w="1811" w:type="dxa"/>
            <w:vAlign w:val="center"/>
          </w:tcPr>
          <w:p w:rsidR="00A002E7" w:rsidRPr="00597BF8" w:rsidRDefault="00A002E7" w:rsidP="00597BF8">
            <w:pPr>
              <w:spacing w:line="300" w:lineRule="exact"/>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面积（平方公里）</w:t>
            </w:r>
          </w:p>
        </w:tc>
        <w:tc>
          <w:tcPr>
            <w:tcW w:w="1811" w:type="dxa"/>
            <w:vAlign w:val="center"/>
          </w:tcPr>
          <w:p w:rsidR="00A002E7" w:rsidRPr="00597BF8" w:rsidRDefault="00A002E7" w:rsidP="00597BF8">
            <w:pPr>
              <w:spacing w:line="300" w:lineRule="exact"/>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备注</w:t>
            </w: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1</w:t>
            </w:r>
          </w:p>
        </w:tc>
        <w:tc>
          <w:tcPr>
            <w:tcW w:w="2973" w:type="dxa"/>
            <w:vAlign w:val="center"/>
          </w:tcPr>
          <w:p w:rsidR="00A002E7" w:rsidRPr="00597BF8" w:rsidRDefault="00A002E7" w:rsidP="00597BF8">
            <w:pPr>
              <w:spacing w:line="300" w:lineRule="exact"/>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高台县城市建成区</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城市建成区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8.56</w:t>
            </w:r>
          </w:p>
        </w:tc>
        <w:tc>
          <w:tcPr>
            <w:tcW w:w="1811" w:type="dxa"/>
            <w:vAlign w:val="center"/>
          </w:tcPr>
          <w:p w:rsidR="00597BF8" w:rsidRDefault="00A002E7" w:rsidP="00597BF8">
            <w:pPr>
              <w:spacing w:line="280" w:lineRule="exact"/>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含城关镇</w:t>
            </w:r>
          </w:p>
          <w:p w:rsidR="00A002E7" w:rsidRPr="00597BF8" w:rsidRDefault="00A002E7" w:rsidP="00597BF8">
            <w:pPr>
              <w:spacing w:line="280" w:lineRule="exact"/>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巷道镇</w:t>
            </w: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2</w:t>
            </w: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高台县南华镇集镇</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集镇建成区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0.93</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3</w:t>
            </w: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高台县宣化镇集镇</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集镇建成区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0.43</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4</w:t>
            </w: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高台县骆驼城镇集镇</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集镇建成区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0.65</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5</w:t>
            </w: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高台县新坝镇集镇</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集镇建成区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0.38</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6</w:t>
            </w: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高台县罗城镇集镇</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集镇建成区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0.32</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7</w:t>
            </w: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高台县黑泉镇集镇</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集镇建成区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0.55</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r w:rsidR="00A002E7">
        <w:tc>
          <w:tcPr>
            <w:tcW w:w="648"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8</w:t>
            </w: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高台县合黎镇集镇</w:t>
            </w:r>
          </w:p>
        </w:tc>
        <w:tc>
          <w:tcPr>
            <w:tcW w:w="1811"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集镇建成区</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0.43</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r w:rsidR="00A002E7">
        <w:tc>
          <w:tcPr>
            <w:tcW w:w="648" w:type="dxa"/>
          </w:tcPr>
          <w:p w:rsidR="00A002E7" w:rsidRPr="00597BF8" w:rsidRDefault="00A002E7" w:rsidP="00597BF8">
            <w:pPr>
              <w:ind w:firstLineChars="0" w:firstLine="0"/>
              <w:jc w:val="center"/>
              <w:rPr>
                <w:rFonts w:ascii="仿宋_GB2312" w:eastAsia="仿宋_GB2312"/>
                <w:sz w:val="24"/>
                <w:szCs w:val="24"/>
              </w:rPr>
            </w:pPr>
          </w:p>
        </w:tc>
        <w:tc>
          <w:tcPr>
            <w:tcW w:w="2973" w:type="dxa"/>
          </w:tcPr>
          <w:p w:rsidR="00A002E7" w:rsidRPr="00597BF8" w:rsidRDefault="00A002E7" w:rsidP="00597BF8">
            <w:pPr>
              <w:ind w:firstLineChars="0" w:firstLine="0"/>
              <w:jc w:val="center"/>
              <w:rPr>
                <w:rFonts w:ascii="仿宋_GB2312" w:eastAsia="仿宋_GB2312"/>
                <w:sz w:val="24"/>
                <w:szCs w:val="24"/>
              </w:rPr>
            </w:pPr>
            <w:r w:rsidRPr="00597BF8">
              <w:rPr>
                <w:rFonts w:ascii="仿宋_GB2312" w:eastAsia="仿宋_GB2312" w:hAnsi="宋体" w:cs="宋体" w:hint="eastAsia"/>
                <w:sz w:val="24"/>
                <w:szCs w:val="24"/>
              </w:rPr>
              <w:t>合    计</w:t>
            </w:r>
          </w:p>
        </w:tc>
        <w:tc>
          <w:tcPr>
            <w:tcW w:w="1811" w:type="dxa"/>
          </w:tcPr>
          <w:p w:rsidR="00A002E7" w:rsidRPr="00597BF8" w:rsidRDefault="00A002E7" w:rsidP="00597BF8">
            <w:pPr>
              <w:ind w:firstLineChars="0" w:firstLine="0"/>
              <w:jc w:val="center"/>
              <w:rPr>
                <w:rFonts w:ascii="仿宋_GB2312" w:eastAsia="仿宋_GB2312"/>
                <w:sz w:val="24"/>
                <w:szCs w:val="24"/>
              </w:rPr>
            </w:pP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r w:rsidRPr="00597BF8">
              <w:rPr>
                <w:rFonts w:ascii="仿宋_GB2312" w:eastAsia="仿宋_GB2312" w:hAnsi="宋体" w:cs="宋体" w:hint="eastAsia"/>
                <w:sz w:val="24"/>
                <w:szCs w:val="24"/>
              </w:rPr>
              <w:t>12.25</w:t>
            </w:r>
          </w:p>
        </w:tc>
        <w:tc>
          <w:tcPr>
            <w:tcW w:w="1811" w:type="dxa"/>
          </w:tcPr>
          <w:p w:rsidR="00A002E7" w:rsidRPr="00597BF8" w:rsidRDefault="00A002E7" w:rsidP="00597BF8">
            <w:pPr>
              <w:ind w:firstLineChars="0" w:firstLine="0"/>
              <w:jc w:val="center"/>
              <w:rPr>
                <w:rFonts w:ascii="仿宋_GB2312" w:eastAsia="仿宋_GB2312" w:hAnsi="宋体" w:cs="宋体"/>
                <w:sz w:val="24"/>
                <w:szCs w:val="24"/>
              </w:rPr>
            </w:pPr>
          </w:p>
        </w:tc>
      </w:tr>
    </w:tbl>
    <w:bookmarkEnd w:id="15"/>
    <w:p w:rsidR="00A002E7" w:rsidRPr="00653EC3" w:rsidRDefault="00A002E7" w:rsidP="00216807">
      <w:pPr>
        <w:spacing w:line="560" w:lineRule="exact"/>
        <w:ind w:firstLine="640"/>
        <w:rPr>
          <w:rFonts w:ascii="楷体_GB2312" w:eastAsia="楷体_GB2312" w:hAnsi="楷体"/>
          <w:color w:val="000000"/>
          <w:sz w:val="32"/>
          <w:szCs w:val="32"/>
        </w:rPr>
      </w:pPr>
      <w:r w:rsidRPr="00653EC3">
        <w:rPr>
          <w:rFonts w:ascii="楷体_GB2312" w:eastAsia="楷体_GB2312" w:hAnsi="楷体" w:cs="楷体" w:hint="eastAsia"/>
          <w:color w:val="000000"/>
          <w:sz w:val="32"/>
          <w:szCs w:val="32"/>
        </w:rPr>
        <w:lastRenderedPageBreak/>
        <w:t>（五）</w:t>
      </w:r>
      <w:r w:rsidRPr="00653EC3">
        <w:rPr>
          <w:rFonts w:ascii="楷体_GB2312" w:eastAsia="楷体_GB2312" w:hAnsi="楷体" w:cs="楷体" w:hint="eastAsia"/>
          <w:color w:val="000000"/>
          <w:sz w:val="32"/>
          <w:szCs w:val="32"/>
          <w:shd w:val="clear" w:color="auto" w:fill="FFFFFF"/>
        </w:rPr>
        <w:t>法律、法规规定的其他禁止养殖区域</w:t>
      </w:r>
    </w:p>
    <w:p w:rsidR="00A002E7" w:rsidRPr="00247C82" w:rsidRDefault="00A002E7" w:rsidP="00216807">
      <w:pPr>
        <w:spacing w:line="560" w:lineRule="exact"/>
        <w:ind w:firstLine="640"/>
        <w:rPr>
          <w:rFonts w:ascii="仿宋_GB2312" w:eastAsia="仿宋_GB2312"/>
          <w:color w:val="000000"/>
          <w:sz w:val="32"/>
          <w:szCs w:val="32"/>
        </w:rPr>
      </w:pPr>
      <w:r w:rsidRPr="00653EC3">
        <w:rPr>
          <w:rFonts w:ascii="仿宋_GB2312" w:eastAsia="仿宋_GB2312" w:cs="仿宋_GB2312" w:hint="eastAsia"/>
          <w:color w:val="000000"/>
          <w:sz w:val="32"/>
          <w:szCs w:val="32"/>
        </w:rPr>
        <w:t>综上所述，从饮用水源保护区，自然保护区，重点文物保护区、城镇居民区和文化教育科学卫生区，</w:t>
      </w:r>
      <w:r w:rsidRPr="00653EC3">
        <w:rPr>
          <w:rFonts w:ascii="仿宋_GB2312" w:eastAsia="仿宋_GB2312" w:hAnsi="仿宋" w:cs="仿宋" w:hint="eastAsia"/>
          <w:color w:val="000000"/>
          <w:sz w:val="32"/>
          <w:szCs w:val="32"/>
          <w:shd w:val="clear" w:color="auto" w:fill="FFFFFF"/>
        </w:rPr>
        <w:t>法律、法规规定的其他禁止养殖区域等5</w:t>
      </w:r>
      <w:r w:rsidRPr="00653EC3">
        <w:rPr>
          <w:rFonts w:ascii="仿宋_GB2312" w:eastAsia="仿宋_GB2312" w:cs="仿宋_GB2312" w:hint="eastAsia"/>
          <w:color w:val="000000"/>
          <w:sz w:val="32"/>
          <w:szCs w:val="32"/>
        </w:rPr>
        <w:t>方面因素，</w:t>
      </w:r>
      <w:r w:rsidRPr="00653EC3">
        <w:rPr>
          <w:rFonts w:ascii="仿宋_GB2312" w:eastAsia="仿宋_GB2312" w:hAnsi="宋体" w:cs="仿宋_GB2312" w:hint="eastAsia"/>
          <w:color w:val="000000"/>
          <w:kern w:val="0"/>
          <w:sz w:val="32"/>
          <w:szCs w:val="32"/>
        </w:rPr>
        <w:t>依据《中华人民共和国环境保护法》、《中华人民共和国畜牧法》、《中华人民共和国水污染防治法》、《中华人民共和国动物防疫法》、《畜禽规模养殖污染防治条例》、</w:t>
      </w:r>
      <w:r w:rsidRPr="00653EC3">
        <w:rPr>
          <w:rFonts w:ascii="仿宋_GB2312" w:eastAsia="仿宋_GB2312" w:cs="仿宋_GB2312" w:hint="eastAsia"/>
          <w:color w:val="000000"/>
          <w:sz w:val="32"/>
          <w:szCs w:val="32"/>
        </w:rPr>
        <w:t>《全国畜禽养殖污染防治“十三五”规划》、《国家新型城镇化规划（2014-2020）》等国家相关法律、法规有关条款及畜禽养殖的相关法律、法规、政策、标准、规范等，划定规划范围及防护范围的要求，综合划定高台县畜禽养殖禁养区总面积    480.76平方公里，其中：饮用水水源保护区59.05平方公里，张掖黑河湿地（国家级）自然保护区（高台段）210.75平方公里，重点文物保护区198.71平方公里，</w:t>
      </w:r>
      <w:r w:rsidRPr="00653EC3">
        <w:rPr>
          <w:rFonts w:ascii="仿宋_GB2312" w:eastAsia="仿宋_GB2312" w:hAnsi="仿宋" w:cs="仿宋" w:hint="eastAsia"/>
          <w:color w:val="000000"/>
          <w:sz w:val="32"/>
          <w:szCs w:val="32"/>
        </w:rPr>
        <w:t>城镇居民区和文化教育科学卫生区</w:t>
      </w:r>
      <w:r w:rsidRPr="00653EC3">
        <w:rPr>
          <w:rFonts w:ascii="仿宋_GB2312" w:eastAsia="仿宋_GB2312" w:cs="仿宋_GB2312" w:hint="eastAsia"/>
          <w:color w:val="000000"/>
          <w:sz w:val="32"/>
          <w:szCs w:val="32"/>
        </w:rPr>
        <w:t>12.25平方公里。</w:t>
      </w:r>
      <w:bookmarkStart w:id="16" w:name="_Toc351372309"/>
    </w:p>
    <w:p w:rsidR="00A002E7" w:rsidRPr="00247C82" w:rsidRDefault="00A002E7" w:rsidP="00216807">
      <w:pPr>
        <w:pStyle w:val="1"/>
        <w:keepNext w:val="0"/>
        <w:keepLines w:val="0"/>
        <w:spacing w:before="0" w:after="0" w:line="560" w:lineRule="exact"/>
        <w:ind w:firstLine="640"/>
        <w:rPr>
          <w:rFonts w:ascii="黑体" w:eastAsia="黑体" w:hAnsi="黑体"/>
          <w:b w:val="0"/>
          <w:bCs w:val="0"/>
          <w:color w:val="000000"/>
          <w:sz w:val="32"/>
          <w:szCs w:val="32"/>
        </w:rPr>
      </w:pPr>
      <w:r w:rsidRPr="00247C82">
        <w:rPr>
          <w:rFonts w:ascii="黑体" w:eastAsia="黑体" w:hAnsi="黑体" w:cs="黑体" w:hint="eastAsia"/>
          <w:b w:val="0"/>
          <w:bCs w:val="0"/>
          <w:color w:val="000000"/>
          <w:sz w:val="32"/>
          <w:szCs w:val="32"/>
        </w:rPr>
        <w:t>五、保障措施</w:t>
      </w:r>
      <w:bookmarkStart w:id="17" w:name="_Toc351372310"/>
      <w:bookmarkEnd w:id="16"/>
    </w:p>
    <w:p w:rsidR="00A002E7" w:rsidRPr="00247C82" w:rsidRDefault="00A002E7" w:rsidP="00216807">
      <w:pPr>
        <w:spacing w:line="560" w:lineRule="exact"/>
        <w:ind w:firstLine="640"/>
        <w:rPr>
          <w:rFonts w:ascii="仿宋_GB2312" w:eastAsia="仿宋_GB2312"/>
          <w:color w:val="000000"/>
          <w:sz w:val="32"/>
          <w:szCs w:val="32"/>
        </w:rPr>
      </w:pPr>
      <w:r w:rsidRPr="00653EC3">
        <w:rPr>
          <w:rFonts w:ascii="楷体_GB2312" w:eastAsia="楷体_GB2312" w:hAnsi="楷体" w:cs="楷体" w:hint="eastAsia"/>
          <w:color w:val="000000"/>
          <w:kern w:val="0"/>
          <w:sz w:val="32"/>
          <w:szCs w:val="32"/>
        </w:rPr>
        <w:t>（一）加强组织领导</w:t>
      </w:r>
      <w:r w:rsidRPr="00653EC3">
        <w:rPr>
          <w:rFonts w:ascii="楷体_GB2312" w:eastAsia="楷体_GB2312" w:hAnsi="楷体" w:cs="楷体" w:hint="eastAsia"/>
          <w:color w:val="000000"/>
          <w:sz w:val="32"/>
          <w:szCs w:val="32"/>
        </w:rPr>
        <w:t>。</w:t>
      </w:r>
      <w:bookmarkEnd w:id="17"/>
      <w:r w:rsidRPr="00247C82">
        <w:rPr>
          <w:rFonts w:ascii="仿宋_GB2312" w:eastAsia="仿宋_GB2312" w:cs="仿宋_GB2312" w:hint="eastAsia"/>
          <w:color w:val="000000"/>
          <w:kern w:val="0"/>
          <w:sz w:val="32"/>
          <w:szCs w:val="32"/>
        </w:rPr>
        <w:t>成立高台县畜禽养殖禁养区划定工作领导小组，小组组长由常务副县长担任，副组长由主管生态环境、农业农村局的副县长担任，成员由市生态环境局高台分局、农业农村局、文广旅游局、住建局、林草局、水务局、黑河湿地自然保护区管理局、自然资源局、工业园区管委会办公室等相关部门组成，并建立多部门联动工作机制，明确各部门职责。畜禽养殖禁养区划定方案经县政府批准公布后严格执行，各镇政府应当按</w:t>
      </w:r>
      <w:r w:rsidRPr="00247C82">
        <w:rPr>
          <w:rFonts w:ascii="仿宋_GB2312" w:eastAsia="仿宋_GB2312" w:cs="仿宋_GB2312" w:hint="eastAsia"/>
          <w:color w:val="000000"/>
          <w:kern w:val="0"/>
          <w:sz w:val="32"/>
          <w:szCs w:val="32"/>
        </w:rPr>
        <w:lastRenderedPageBreak/>
        <w:t>照相关法律法规要求，加强对畜禽养殖污染防治工作的组织领导，</w:t>
      </w:r>
      <w:r w:rsidRPr="00247C82">
        <w:rPr>
          <w:rFonts w:ascii="仿宋_GB2312" w:eastAsia="仿宋_GB2312" w:cs="仿宋_GB2312" w:hint="eastAsia"/>
          <w:color w:val="000000"/>
          <w:sz w:val="32"/>
          <w:szCs w:val="32"/>
        </w:rPr>
        <w:t>成立相应的领导小组，推进禁养区内养殖小区和规模养殖场的关停、转产和搬迁等工作。</w:t>
      </w:r>
    </w:p>
    <w:p w:rsidR="00A002E7" w:rsidRPr="00247C82" w:rsidRDefault="00A002E7" w:rsidP="00216807">
      <w:pPr>
        <w:pStyle w:val="ab"/>
        <w:widowControl w:val="0"/>
        <w:shd w:val="clear" w:color="auto" w:fill="FFFFFF"/>
        <w:spacing w:before="0" w:beforeAutospacing="0" w:after="0" w:afterAutospacing="0" w:line="560" w:lineRule="exact"/>
        <w:ind w:firstLineChars="200" w:firstLine="640"/>
        <w:jc w:val="both"/>
        <w:rPr>
          <w:rFonts w:ascii="仿宋_GB2312" w:eastAsia="仿宋_GB2312" w:hAnsi="Tahoma" w:cs="Times New Roman"/>
          <w:color w:val="000000"/>
          <w:sz w:val="32"/>
          <w:szCs w:val="32"/>
        </w:rPr>
      </w:pPr>
      <w:bookmarkStart w:id="18" w:name="_Toc351372311"/>
      <w:r w:rsidRPr="00653EC3">
        <w:rPr>
          <w:rFonts w:ascii="楷体_GB2312" w:eastAsia="楷体_GB2312" w:hAnsi="楷体" w:cs="楷体" w:hint="eastAsia"/>
          <w:color w:val="000000"/>
          <w:sz w:val="32"/>
          <w:szCs w:val="32"/>
        </w:rPr>
        <w:t>（二）落实工作责任。</w:t>
      </w:r>
      <w:r w:rsidRPr="00247C82">
        <w:rPr>
          <w:rFonts w:ascii="仿宋_GB2312" w:eastAsia="仿宋_GB2312" w:hAnsi="Tahoma" w:cs="仿宋_GB2312" w:hint="eastAsia"/>
          <w:color w:val="000000"/>
          <w:sz w:val="32"/>
          <w:szCs w:val="32"/>
        </w:rPr>
        <w:t>各镇、各部门要严格贯彻执行国家法律法规和地方性法规，各司其职、各负其责，形成监管合力。市生态环境局高台分局要加强对畜禽养殖污染防治工作的统一监督管理，纳入日常执法监管范围，对规模化畜禽养殖企业环保手续履行情况、污染防治设施建设运行情况、污染物达到标准排放情况进行监督检查，对检查发现的环境违法问题，依法进行处理处罚，推动规模化畜禽养殖企业规范环境治理行为。县农业农村局依法关闭或搬迁禁养区内的畜禽养殖场（小区）和养殖专业户，负责畜禽废弃物综合利用的指导和服务，推动实现区域畜禽养殖粪污处理种养平衡；组织开展综合利用技术示范推广，开展节水养殖、清洁生产、还田利用、生态养殖等试点示范建设，指导畜禽养殖场（小区）改进设施和工艺。各镇要履行属地管理职责。</w:t>
      </w:r>
    </w:p>
    <w:p w:rsidR="00A002E7" w:rsidRPr="00247C82" w:rsidRDefault="00A002E7" w:rsidP="00216807">
      <w:pPr>
        <w:pStyle w:val="ab"/>
        <w:widowControl w:val="0"/>
        <w:shd w:val="clear" w:color="auto" w:fill="FFFFFF"/>
        <w:spacing w:before="0" w:beforeAutospacing="0" w:after="0" w:afterAutospacing="0" w:line="560" w:lineRule="exact"/>
        <w:ind w:firstLineChars="200" w:firstLine="640"/>
        <w:jc w:val="both"/>
        <w:rPr>
          <w:rFonts w:ascii="仿宋_GB2312" w:eastAsia="仿宋_GB2312" w:hAnsi="Tahoma" w:cs="Times New Roman"/>
          <w:color w:val="000000"/>
          <w:sz w:val="32"/>
          <w:szCs w:val="32"/>
        </w:rPr>
      </w:pPr>
      <w:bookmarkStart w:id="19" w:name="_Toc351372312"/>
      <w:bookmarkEnd w:id="18"/>
      <w:r w:rsidRPr="00597BF8">
        <w:rPr>
          <w:rFonts w:ascii="楷体_GB2312" w:eastAsia="楷体_GB2312" w:hAnsi="楷体" w:cs="楷体" w:hint="eastAsia"/>
          <w:color w:val="000000"/>
          <w:sz w:val="32"/>
          <w:szCs w:val="32"/>
        </w:rPr>
        <w:t>（三）严格考核机制。</w:t>
      </w:r>
      <w:r w:rsidRPr="00247C82">
        <w:rPr>
          <w:rFonts w:ascii="仿宋_GB2312" w:eastAsia="仿宋_GB2312" w:hAnsi="Tahoma" w:cs="仿宋_GB2312" w:hint="eastAsia"/>
          <w:color w:val="000000"/>
          <w:sz w:val="32"/>
          <w:szCs w:val="32"/>
        </w:rPr>
        <w:t>将畜牧产业发展与畜禽污染防治纳入国民经济和社会发展总体规划，切实加强对畜禽养殖污染防治工作的组织领导，纳入各镇和相关部门年度考核。建立约谈、监督问责制度，构建政府统一领导、部门分工协作、乡镇属地管理、上下整体联动的工作格局。</w:t>
      </w:r>
    </w:p>
    <w:p w:rsidR="00A002E7" w:rsidRDefault="00A002E7" w:rsidP="00216807">
      <w:pPr>
        <w:pStyle w:val="ab"/>
        <w:widowControl w:val="0"/>
        <w:shd w:val="clear" w:color="auto" w:fill="FFFFFF"/>
        <w:spacing w:before="0" w:beforeAutospacing="0" w:after="0" w:afterAutospacing="0" w:line="560" w:lineRule="exact"/>
        <w:ind w:firstLineChars="200" w:firstLine="640"/>
        <w:jc w:val="both"/>
        <w:rPr>
          <w:rFonts w:ascii="仿宋_GB2312" w:eastAsia="仿宋_GB2312" w:hAnsi="Tahoma" w:cs="仿宋_GB2312"/>
          <w:color w:val="000000"/>
          <w:sz w:val="32"/>
          <w:szCs w:val="32"/>
        </w:rPr>
      </w:pPr>
      <w:r w:rsidRPr="00597BF8">
        <w:rPr>
          <w:rFonts w:ascii="楷体_GB2312" w:eastAsia="楷体_GB2312" w:hAnsi="楷体" w:cs="楷体" w:hint="eastAsia"/>
          <w:color w:val="000000"/>
          <w:sz w:val="32"/>
          <w:szCs w:val="32"/>
        </w:rPr>
        <w:t>（四）加强宣传引导。</w:t>
      </w:r>
      <w:r w:rsidRPr="00247C82">
        <w:rPr>
          <w:rFonts w:ascii="仿宋_GB2312" w:eastAsia="仿宋_GB2312" w:hAnsi="Tahoma" w:cs="仿宋_GB2312" w:hint="eastAsia"/>
          <w:color w:val="000000"/>
          <w:sz w:val="32"/>
          <w:szCs w:val="32"/>
        </w:rPr>
        <w:t>要充分利用电视、网络等多种媒体向全社会广泛开展多层次、多形式的宣传，特别是要大力加强面向</w:t>
      </w:r>
      <w:r w:rsidRPr="00247C82">
        <w:rPr>
          <w:rFonts w:ascii="仿宋_GB2312" w:eastAsia="仿宋_GB2312" w:hAnsi="Tahoma" w:cs="仿宋_GB2312" w:hint="eastAsia"/>
          <w:color w:val="000000"/>
          <w:sz w:val="32"/>
          <w:szCs w:val="32"/>
        </w:rPr>
        <w:lastRenderedPageBreak/>
        <w:t>农村的宣传，及时报道畜禽养殖废弃物综合利用的经验做法及先进典型，及时曝光对环境造成污染的违法行为，为推进畜禽养殖污染防治营造良好的舆论氛围。</w:t>
      </w:r>
      <w:bookmarkEnd w:id="19"/>
    </w:p>
    <w:p w:rsidR="00F5427B" w:rsidRDefault="00F5427B" w:rsidP="00216807">
      <w:pPr>
        <w:pStyle w:val="ab"/>
        <w:widowControl w:val="0"/>
        <w:shd w:val="clear" w:color="auto" w:fill="FFFFFF"/>
        <w:spacing w:before="0" w:beforeAutospacing="0" w:after="0" w:afterAutospacing="0" w:line="560" w:lineRule="exact"/>
        <w:ind w:firstLineChars="150" w:firstLine="480"/>
        <w:rPr>
          <w:rFonts w:ascii="仿宋_GB2312" w:eastAsia="仿宋_GB2312" w:hAnsi="Tahoma" w:cs="仿宋_GB2312"/>
          <w:color w:val="000000"/>
          <w:sz w:val="32"/>
          <w:szCs w:val="32"/>
        </w:rPr>
      </w:pPr>
    </w:p>
    <w:p w:rsidR="00F5427B" w:rsidRPr="00505320" w:rsidRDefault="00505320" w:rsidP="003727C4">
      <w:pPr>
        <w:pStyle w:val="ab"/>
        <w:widowControl w:val="0"/>
        <w:shd w:val="clear" w:color="auto" w:fill="FFFFFF"/>
        <w:spacing w:before="0" w:beforeAutospacing="0" w:after="0" w:afterAutospacing="0" w:line="560" w:lineRule="exact"/>
        <w:ind w:firstLineChars="200" w:firstLine="640"/>
        <w:rPr>
          <w:rFonts w:ascii="仿宋_GB2312" w:eastAsia="仿宋_GB2312" w:hAnsi="Tahoma" w:cs="仿宋_GB2312"/>
          <w:color w:val="000000"/>
          <w:sz w:val="32"/>
          <w:szCs w:val="32"/>
        </w:rPr>
      </w:pPr>
      <w:r>
        <w:rPr>
          <w:rFonts w:ascii="仿宋_GB2312" w:eastAsia="仿宋_GB2312" w:hAnsi="Tahoma" w:cs="仿宋_GB2312" w:hint="eastAsia"/>
          <w:color w:val="000000"/>
          <w:sz w:val="32"/>
          <w:szCs w:val="32"/>
        </w:rPr>
        <w:t>附件：</w:t>
      </w:r>
      <w:r w:rsidR="00954283">
        <w:rPr>
          <w:rFonts w:ascii="仿宋_GB2312" w:eastAsia="仿宋_GB2312" w:hAnsi="Tahoma" w:cs="仿宋_GB2312" w:hint="eastAsia"/>
          <w:color w:val="000000"/>
          <w:sz w:val="32"/>
          <w:szCs w:val="32"/>
        </w:rPr>
        <w:t>高台县畜禽养殖</w:t>
      </w:r>
      <w:r>
        <w:rPr>
          <w:rFonts w:ascii="仿宋_GB2312" w:eastAsia="仿宋_GB2312" w:hAnsi="Tahoma" w:cs="仿宋_GB2312" w:hint="eastAsia"/>
          <w:color w:val="000000"/>
          <w:sz w:val="32"/>
          <w:szCs w:val="32"/>
        </w:rPr>
        <w:t>禁养区分布图</w:t>
      </w:r>
    </w:p>
    <w:p w:rsidR="00F5427B" w:rsidRDefault="00F5427B" w:rsidP="00216807">
      <w:pPr>
        <w:pStyle w:val="ab"/>
        <w:widowControl w:val="0"/>
        <w:shd w:val="clear" w:color="auto" w:fill="FFFFFF"/>
        <w:spacing w:before="0" w:beforeAutospacing="0" w:after="0" w:afterAutospacing="0" w:line="560" w:lineRule="exact"/>
        <w:ind w:firstLineChars="150" w:firstLine="480"/>
        <w:rPr>
          <w:rFonts w:ascii="仿宋_GB2312" w:eastAsia="仿宋_GB2312" w:hAnsi="Tahoma" w:cs="仿宋_GB2312"/>
          <w:color w:val="000000"/>
          <w:sz w:val="32"/>
          <w:szCs w:val="32"/>
        </w:rPr>
      </w:pPr>
    </w:p>
    <w:p w:rsidR="00954283" w:rsidRDefault="00954283" w:rsidP="00216807">
      <w:pPr>
        <w:pStyle w:val="ab"/>
        <w:widowControl w:val="0"/>
        <w:shd w:val="clear" w:color="auto" w:fill="FFFFFF"/>
        <w:spacing w:before="0" w:beforeAutospacing="0" w:after="0" w:afterAutospacing="0" w:line="560" w:lineRule="exact"/>
        <w:ind w:firstLineChars="150" w:firstLine="480"/>
        <w:rPr>
          <w:rFonts w:ascii="仿宋_GB2312" w:eastAsia="仿宋_GB2312" w:hAnsi="Tahoma" w:cs="仿宋_GB2312"/>
          <w:color w:val="000000"/>
          <w:sz w:val="32"/>
          <w:szCs w:val="32"/>
        </w:rPr>
      </w:pPr>
    </w:p>
    <w:p w:rsidR="00954283" w:rsidRDefault="00954283" w:rsidP="00216807">
      <w:pPr>
        <w:pStyle w:val="ab"/>
        <w:widowControl w:val="0"/>
        <w:shd w:val="clear" w:color="auto" w:fill="FFFFFF"/>
        <w:spacing w:before="0" w:beforeAutospacing="0" w:after="0" w:afterAutospacing="0" w:line="560" w:lineRule="exact"/>
        <w:ind w:firstLineChars="150" w:firstLine="480"/>
        <w:rPr>
          <w:rFonts w:ascii="仿宋_GB2312" w:eastAsia="仿宋_GB2312" w:hAnsi="Tahoma" w:cs="仿宋_GB2312"/>
          <w:color w:val="000000"/>
          <w:sz w:val="32"/>
          <w:szCs w:val="32"/>
        </w:rPr>
      </w:pPr>
    </w:p>
    <w:p w:rsidR="00954283" w:rsidRPr="00954283" w:rsidRDefault="00954283" w:rsidP="00216807">
      <w:pPr>
        <w:pStyle w:val="ab"/>
        <w:widowControl w:val="0"/>
        <w:shd w:val="clear" w:color="auto" w:fill="FFFFFF"/>
        <w:spacing w:before="0" w:beforeAutospacing="0" w:after="0" w:afterAutospacing="0" w:line="560" w:lineRule="exact"/>
        <w:ind w:firstLineChars="150" w:firstLine="480"/>
        <w:rPr>
          <w:rFonts w:ascii="仿宋_GB2312" w:eastAsia="仿宋_GB2312" w:hAnsi="Tahoma" w:cs="仿宋_GB2312"/>
          <w:color w:val="000000"/>
          <w:sz w:val="32"/>
          <w:szCs w:val="32"/>
        </w:rPr>
      </w:pPr>
    </w:p>
    <w:p w:rsidR="00F5427B" w:rsidRDefault="00F5427B" w:rsidP="00216807">
      <w:pPr>
        <w:pStyle w:val="ab"/>
        <w:widowControl w:val="0"/>
        <w:shd w:val="clear" w:color="auto" w:fill="FFFFFF"/>
        <w:spacing w:before="0" w:beforeAutospacing="0" w:after="0" w:afterAutospacing="0" w:line="560" w:lineRule="exact"/>
        <w:rPr>
          <w:rFonts w:ascii="仿宋_GB2312" w:eastAsia="仿宋_GB2312" w:hAnsi="Tahoma" w:cs="仿宋_GB2312"/>
          <w:color w:val="000000"/>
          <w:sz w:val="32"/>
          <w:szCs w:val="32"/>
        </w:rPr>
      </w:pPr>
    </w:p>
    <w:p w:rsidR="007F3E36" w:rsidRDefault="007F3E36" w:rsidP="00216807">
      <w:pPr>
        <w:pStyle w:val="ab"/>
        <w:widowControl w:val="0"/>
        <w:shd w:val="clear" w:color="auto" w:fill="FFFFFF"/>
        <w:spacing w:before="0" w:beforeAutospacing="0" w:after="0" w:afterAutospacing="0" w:line="560" w:lineRule="exact"/>
        <w:rPr>
          <w:rFonts w:ascii="仿宋_GB2312" w:eastAsia="仿宋_GB2312" w:hAnsi="Tahoma" w:cs="仿宋_GB2312"/>
          <w:color w:val="000000"/>
          <w:sz w:val="32"/>
          <w:szCs w:val="32"/>
        </w:rPr>
      </w:pPr>
    </w:p>
    <w:p w:rsidR="007F3E36" w:rsidRDefault="007F3E36" w:rsidP="00954283">
      <w:pPr>
        <w:pStyle w:val="ab"/>
        <w:widowControl w:val="0"/>
        <w:shd w:val="clear" w:color="auto" w:fill="FFFFFF"/>
        <w:spacing w:before="0" w:beforeAutospacing="0" w:after="0" w:afterAutospacing="0" w:line="100" w:lineRule="exact"/>
        <w:rPr>
          <w:rFonts w:ascii="仿宋_GB2312" w:eastAsia="仿宋_GB2312" w:hAnsi="Tahoma" w:cs="仿宋_GB2312"/>
          <w:color w:val="000000"/>
          <w:sz w:val="32"/>
          <w:szCs w:val="32"/>
        </w:rPr>
      </w:pPr>
    </w:p>
    <w:p w:rsidR="007F3E36" w:rsidRDefault="007F3E36" w:rsidP="00216807">
      <w:pPr>
        <w:pStyle w:val="ab"/>
        <w:widowControl w:val="0"/>
        <w:shd w:val="clear" w:color="auto" w:fill="FFFFFF"/>
        <w:spacing w:before="0" w:beforeAutospacing="0" w:after="0" w:afterAutospacing="0" w:line="560" w:lineRule="exact"/>
        <w:rPr>
          <w:rFonts w:ascii="仿宋_GB2312" w:eastAsia="仿宋_GB2312" w:hAnsi="Tahoma" w:cs="仿宋_GB2312"/>
          <w:color w:val="000000"/>
          <w:sz w:val="32"/>
          <w:szCs w:val="32"/>
        </w:rPr>
      </w:pPr>
    </w:p>
    <w:p w:rsidR="007F3E36" w:rsidRDefault="007F3E36" w:rsidP="00216807">
      <w:pPr>
        <w:pStyle w:val="ab"/>
        <w:widowControl w:val="0"/>
        <w:shd w:val="clear" w:color="auto" w:fill="FFFFFF"/>
        <w:spacing w:before="0" w:beforeAutospacing="0" w:after="0" w:afterAutospacing="0" w:line="560" w:lineRule="exact"/>
        <w:rPr>
          <w:rFonts w:ascii="仿宋_GB2312" w:eastAsia="仿宋_GB2312" w:hAnsi="Tahoma" w:cs="仿宋_GB2312"/>
          <w:color w:val="000000"/>
          <w:sz w:val="32"/>
          <w:szCs w:val="32"/>
        </w:rPr>
      </w:pPr>
    </w:p>
    <w:p w:rsidR="007F3E36" w:rsidRDefault="007F3E36" w:rsidP="00216807">
      <w:pPr>
        <w:pStyle w:val="ab"/>
        <w:widowControl w:val="0"/>
        <w:shd w:val="clear" w:color="auto" w:fill="FFFFFF"/>
        <w:spacing w:before="0" w:beforeAutospacing="0" w:after="0" w:afterAutospacing="0" w:line="560" w:lineRule="exact"/>
        <w:rPr>
          <w:rFonts w:ascii="仿宋_GB2312" w:eastAsia="仿宋_GB2312" w:hAnsi="Tahoma" w:cs="仿宋_GB2312"/>
          <w:color w:val="000000"/>
          <w:sz w:val="32"/>
          <w:szCs w:val="32"/>
        </w:rPr>
      </w:pPr>
    </w:p>
    <w:tbl>
      <w:tblPr>
        <w:tblpPr w:leftFromText="181" w:rightFromText="181" w:vertAnchor="page" w:horzAnchor="margin" w:tblpY="13096"/>
        <w:tblOverlap w:val="never"/>
        <w:tblW w:w="0" w:type="auto"/>
        <w:tblBorders>
          <w:top w:val="single" w:sz="4" w:space="0" w:color="auto"/>
          <w:insideH w:val="single" w:sz="4" w:space="0" w:color="auto"/>
        </w:tblBorders>
        <w:tblLayout w:type="fixed"/>
        <w:tblLook w:val="0000"/>
      </w:tblPr>
      <w:tblGrid>
        <w:gridCol w:w="4096"/>
        <w:gridCol w:w="4783"/>
      </w:tblGrid>
      <w:tr w:rsidR="00954283" w:rsidRPr="002C3D29" w:rsidTr="00B06F9C">
        <w:trPr>
          <w:trHeight w:val="438"/>
        </w:trPr>
        <w:tc>
          <w:tcPr>
            <w:tcW w:w="8879" w:type="dxa"/>
            <w:gridSpan w:val="2"/>
            <w:tcBorders>
              <w:top w:val="single" w:sz="12" w:space="0" w:color="auto"/>
              <w:bottom w:val="single" w:sz="2" w:space="0" w:color="auto"/>
            </w:tcBorders>
            <w:vAlign w:val="center"/>
          </w:tcPr>
          <w:p w:rsidR="00954283" w:rsidRPr="00954283" w:rsidRDefault="00954283" w:rsidP="00B06F9C">
            <w:pPr>
              <w:spacing w:line="520" w:lineRule="exact"/>
              <w:ind w:firstLineChars="100" w:firstLine="280"/>
              <w:rPr>
                <w:rFonts w:ascii="仿宋_GB2312" w:eastAsia="仿宋_GB2312" w:hAnsi="宋体"/>
                <w:b/>
                <w:bCs/>
              </w:rPr>
            </w:pPr>
            <w:r w:rsidRPr="00954283">
              <w:rPr>
                <w:rFonts w:ascii="仿宋_GB2312" w:eastAsia="仿宋_GB2312" w:hAnsi="宋体" w:hint="eastAsia"/>
                <w:bCs/>
              </w:rPr>
              <w:t>抄送：</w:t>
            </w:r>
            <w:bookmarkStart w:id="20" w:name="string3"/>
            <w:r w:rsidRPr="00954283">
              <w:rPr>
                <w:rFonts w:ascii="仿宋_GB2312" w:eastAsia="仿宋_GB2312" w:hAnsi="宋体" w:hint="eastAsia"/>
                <w:bCs/>
              </w:rPr>
              <w:t>县委办，县人大办，县政协办。</w:t>
            </w:r>
            <w:bookmarkEnd w:id="20"/>
          </w:p>
        </w:tc>
      </w:tr>
      <w:tr w:rsidR="00954283" w:rsidRPr="002C3D29" w:rsidTr="00B06F9C">
        <w:trPr>
          <w:trHeight w:val="469"/>
        </w:trPr>
        <w:tc>
          <w:tcPr>
            <w:tcW w:w="8879" w:type="dxa"/>
            <w:gridSpan w:val="2"/>
            <w:tcBorders>
              <w:top w:val="single" w:sz="2" w:space="0" w:color="auto"/>
              <w:bottom w:val="single" w:sz="2" w:space="0" w:color="auto"/>
            </w:tcBorders>
            <w:vAlign w:val="center"/>
          </w:tcPr>
          <w:p w:rsidR="00954283" w:rsidRPr="00954283" w:rsidRDefault="00954283" w:rsidP="00B06F9C">
            <w:pPr>
              <w:tabs>
                <w:tab w:val="left" w:pos="8505"/>
              </w:tabs>
              <w:spacing w:line="520" w:lineRule="exact"/>
              <w:ind w:firstLineChars="100" w:firstLine="280"/>
              <w:rPr>
                <w:rFonts w:ascii="仿宋_GB2312" w:eastAsia="仿宋_GB2312" w:hAnsi="宋体"/>
                <w:bCs/>
              </w:rPr>
            </w:pPr>
            <w:r w:rsidRPr="00954283">
              <w:rPr>
                <w:rFonts w:ascii="仿宋_GB2312" w:eastAsia="仿宋_GB2312" w:hAnsi="宋体" w:hint="eastAsia"/>
                <w:bCs/>
              </w:rPr>
              <w:t>公开属性：主动公开</w:t>
            </w:r>
          </w:p>
        </w:tc>
      </w:tr>
      <w:tr w:rsidR="00954283" w:rsidRPr="002C3D29" w:rsidTr="00B06F9C">
        <w:trPr>
          <w:trHeight w:val="447"/>
        </w:trPr>
        <w:tc>
          <w:tcPr>
            <w:tcW w:w="4096" w:type="dxa"/>
            <w:tcBorders>
              <w:top w:val="single" w:sz="2" w:space="0" w:color="auto"/>
              <w:bottom w:val="single" w:sz="12" w:space="0" w:color="auto"/>
            </w:tcBorders>
            <w:vAlign w:val="center"/>
          </w:tcPr>
          <w:p w:rsidR="00954283" w:rsidRPr="00954283" w:rsidRDefault="00954283" w:rsidP="00B06F9C">
            <w:pPr>
              <w:spacing w:line="520" w:lineRule="exact"/>
              <w:ind w:firstLineChars="100" w:firstLine="280"/>
              <w:rPr>
                <w:rFonts w:ascii="仿宋_GB2312" w:eastAsia="仿宋_GB2312" w:hAnsi="宋体"/>
                <w:bCs/>
              </w:rPr>
            </w:pPr>
            <w:r w:rsidRPr="00954283">
              <w:rPr>
                <w:rFonts w:ascii="仿宋_GB2312" w:eastAsia="仿宋_GB2312" w:hAnsi="宋体" w:hint="eastAsia"/>
                <w:bCs/>
              </w:rPr>
              <w:t>高台县人民政府办公室</w:t>
            </w:r>
          </w:p>
        </w:tc>
        <w:tc>
          <w:tcPr>
            <w:tcW w:w="4783" w:type="dxa"/>
            <w:tcBorders>
              <w:top w:val="single" w:sz="2" w:space="0" w:color="auto"/>
              <w:bottom w:val="single" w:sz="12" w:space="0" w:color="auto"/>
            </w:tcBorders>
            <w:vAlign w:val="center"/>
          </w:tcPr>
          <w:p w:rsidR="00954283" w:rsidRPr="00954283" w:rsidRDefault="00954283" w:rsidP="00954283">
            <w:pPr>
              <w:spacing w:line="520" w:lineRule="exact"/>
              <w:ind w:firstLine="560"/>
              <w:rPr>
                <w:rFonts w:ascii="仿宋_GB2312" w:eastAsia="仿宋_GB2312" w:hAnsi="宋体"/>
                <w:bCs/>
              </w:rPr>
            </w:pPr>
            <w:r w:rsidRPr="00954283">
              <w:rPr>
                <w:rFonts w:ascii="仿宋_GB2312" w:eastAsia="仿宋_GB2312" w:hAnsi="宋体" w:hint="eastAsia"/>
                <w:bCs/>
              </w:rPr>
              <w:t xml:space="preserve">       20</w:t>
            </w:r>
            <w:r>
              <w:rPr>
                <w:rFonts w:ascii="仿宋_GB2312" w:eastAsia="仿宋_GB2312" w:hAnsi="宋体" w:hint="eastAsia"/>
                <w:bCs/>
              </w:rPr>
              <w:t>20</w:t>
            </w:r>
            <w:r w:rsidRPr="00954283">
              <w:rPr>
                <w:rFonts w:ascii="仿宋_GB2312" w:eastAsia="仿宋_GB2312" w:hAnsi="宋体" w:hint="eastAsia"/>
                <w:bCs/>
              </w:rPr>
              <w:t>年</w:t>
            </w:r>
            <w:r>
              <w:rPr>
                <w:rFonts w:ascii="仿宋_GB2312" w:eastAsia="仿宋_GB2312" w:hAnsi="宋体" w:hint="eastAsia"/>
                <w:bCs/>
              </w:rPr>
              <w:t>2</w:t>
            </w:r>
            <w:r w:rsidRPr="00954283">
              <w:rPr>
                <w:rFonts w:ascii="仿宋_GB2312" w:eastAsia="仿宋_GB2312" w:hAnsi="宋体" w:hint="eastAsia"/>
                <w:bCs/>
              </w:rPr>
              <w:t>月</w:t>
            </w:r>
            <w:r>
              <w:rPr>
                <w:rFonts w:ascii="仿宋_GB2312" w:eastAsia="仿宋_GB2312" w:hAnsi="宋体" w:hint="eastAsia"/>
                <w:bCs/>
              </w:rPr>
              <w:t>2</w:t>
            </w:r>
            <w:r w:rsidRPr="00954283">
              <w:rPr>
                <w:rFonts w:ascii="仿宋_GB2312" w:eastAsia="仿宋_GB2312" w:hAnsi="宋体" w:hint="eastAsia"/>
                <w:bCs/>
              </w:rPr>
              <w:t>0日印发</w:t>
            </w:r>
          </w:p>
        </w:tc>
      </w:tr>
    </w:tbl>
    <w:p w:rsidR="007F3E36" w:rsidRDefault="007F3E36" w:rsidP="00216807">
      <w:pPr>
        <w:pStyle w:val="ab"/>
        <w:widowControl w:val="0"/>
        <w:shd w:val="clear" w:color="auto" w:fill="FFFFFF"/>
        <w:spacing w:before="0" w:beforeAutospacing="0" w:after="0" w:afterAutospacing="0" w:line="560" w:lineRule="exact"/>
        <w:rPr>
          <w:rFonts w:ascii="仿宋_GB2312" w:eastAsia="仿宋_GB2312" w:hAnsi="Tahoma" w:cs="仿宋_GB2312"/>
          <w:color w:val="000000"/>
          <w:sz w:val="32"/>
          <w:szCs w:val="32"/>
        </w:rPr>
      </w:pPr>
    </w:p>
    <w:p w:rsidR="007F3E36" w:rsidRDefault="007F3E36" w:rsidP="00216807">
      <w:pPr>
        <w:pStyle w:val="ab"/>
        <w:widowControl w:val="0"/>
        <w:shd w:val="clear" w:color="auto" w:fill="FFFFFF"/>
        <w:spacing w:before="0" w:beforeAutospacing="0" w:after="0" w:afterAutospacing="0" w:line="560" w:lineRule="exact"/>
        <w:rPr>
          <w:rFonts w:ascii="仿宋_GB2312" w:eastAsia="仿宋_GB2312" w:hAnsi="Tahoma" w:cs="仿宋_GB2312"/>
          <w:color w:val="000000"/>
          <w:sz w:val="32"/>
          <w:szCs w:val="32"/>
        </w:rPr>
      </w:pPr>
    </w:p>
    <w:p w:rsidR="00F5427B" w:rsidRPr="008E48B5" w:rsidRDefault="00F5427B" w:rsidP="00954283">
      <w:pPr>
        <w:spacing w:line="200" w:lineRule="exact"/>
        <w:ind w:firstLineChars="0" w:firstLine="0"/>
        <w:rPr>
          <w:rFonts w:ascii="仿宋_GB2312" w:eastAsia="仿宋_GB2312" w:hAnsi="宋体" w:cs="仿宋_GB2312"/>
          <w:u w:val="thick"/>
        </w:rPr>
      </w:pPr>
    </w:p>
    <w:sectPr w:rsidR="00F5427B" w:rsidRPr="008E48B5" w:rsidSect="007F3E36">
      <w:headerReference w:type="even" r:id="rId8"/>
      <w:headerReference w:type="default" r:id="rId9"/>
      <w:footerReference w:type="even" r:id="rId10"/>
      <w:footerReference w:type="default" r:id="rId11"/>
      <w:headerReference w:type="first" r:id="rId12"/>
      <w:footerReference w:type="first" r:id="rId13"/>
      <w:pgSz w:w="11900" w:h="16840" w:code="9"/>
      <w:pgMar w:top="2098" w:right="1474" w:bottom="1985" w:left="1588" w:header="851" w:footer="1304" w:gutter="0"/>
      <w:pgNumType w:fmt="numberInDash" w:start="1"/>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667" w:rsidRDefault="00E55667" w:rsidP="00BC5195">
      <w:pPr>
        <w:spacing w:line="240" w:lineRule="auto"/>
        <w:ind w:firstLine="560"/>
      </w:pPr>
      <w:r>
        <w:separator/>
      </w:r>
    </w:p>
  </w:endnote>
  <w:endnote w:type="continuationSeparator" w:id="1">
    <w:p w:rsidR="00E55667" w:rsidRDefault="00E55667" w:rsidP="00BC5195">
      <w:pPr>
        <w:spacing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altName w:val="Times New Roman"/>
    <w:panose1 w:val="00000000000000000000"/>
    <w:charset w:val="50"/>
    <w:family w:val="auto"/>
    <w:notTrueType/>
    <w:pitch w:val="default"/>
    <w:sig w:usb0="00000001"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宋体-18030">
    <w:altName w:val="宋体"/>
    <w:charset w:val="86"/>
    <w:family w:val="modern"/>
    <w:pitch w:val="fixed"/>
    <w:sig w:usb0="800022A7" w:usb1="880F3C78" w:usb2="000A005E"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algun Gothic Semilight">
    <w:altName w:val="宋体"/>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27B" w:rsidRPr="00F5427B" w:rsidRDefault="0069332E" w:rsidP="00F5427B">
    <w:pPr>
      <w:pStyle w:val="a7"/>
      <w:ind w:leftChars="100" w:left="280" w:firstLineChars="0" w:firstLine="0"/>
      <w:rPr>
        <w:rFonts w:asciiTheme="minorEastAsia" w:eastAsiaTheme="minorEastAsia" w:hAnsiTheme="minorEastAsia"/>
        <w:sz w:val="28"/>
        <w:szCs w:val="28"/>
      </w:rPr>
    </w:pPr>
    <w:r w:rsidRPr="00F5427B">
      <w:rPr>
        <w:rFonts w:asciiTheme="minorEastAsia" w:eastAsiaTheme="minorEastAsia" w:hAnsiTheme="minorEastAsia"/>
        <w:sz w:val="28"/>
        <w:szCs w:val="28"/>
      </w:rPr>
      <w:fldChar w:fldCharType="begin"/>
    </w:r>
    <w:r w:rsidR="00F5427B" w:rsidRPr="00F5427B">
      <w:rPr>
        <w:rFonts w:asciiTheme="minorEastAsia" w:eastAsiaTheme="minorEastAsia" w:hAnsiTheme="minorEastAsia"/>
        <w:sz w:val="28"/>
        <w:szCs w:val="28"/>
      </w:rPr>
      <w:instrText xml:space="preserve"> PAGE   \* MERGEFORMAT </w:instrText>
    </w:r>
    <w:r w:rsidRPr="00F5427B">
      <w:rPr>
        <w:rFonts w:asciiTheme="minorEastAsia" w:eastAsiaTheme="minorEastAsia" w:hAnsiTheme="minorEastAsia"/>
        <w:sz w:val="28"/>
        <w:szCs w:val="28"/>
      </w:rPr>
      <w:fldChar w:fldCharType="separate"/>
    </w:r>
    <w:r w:rsidR="005D448A" w:rsidRPr="005D448A">
      <w:rPr>
        <w:rFonts w:asciiTheme="minorEastAsia" w:eastAsiaTheme="minorEastAsia" w:hAnsiTheme="minorEastAsia"/>
        <w:noProof/>
        <w:sz w:val="28"/>
        <w:szCs w:val="28"/>
        <w:lang w:val="zh-CN"/>
      </w:rPr>
      <w:t>-</w:t>
    </w:r>
    <w:r w:rsidR="005D448A">
      <w:rPr>
        <w:rFonts w:asciiTheme="minorEastAsia" w:eastAsiaTheme="minorEastAsia" w:hAnsiTheme="minorEastAsia"/>
        <w:noProof/>
        <w:sz w:val="28"/>
        <w:szCs w:val="28"/>
      </w:rPr>
      <w:t xml:space="preserve"> 18 -</w:t>
    </w:r>
    <w:r w:rsidRPr="00F5427B">
      <w:rPr>
        <w:rFonts w:asciiTheme="minorEastAsia" w:eastAsiaTheme="minorEastAsia" w:hAnsiTheme="minorEastAsia"/>
        <w:sz w:val="28"/>
        <w:szCs w:val="28"/>
      </w:rPr>
      <w:fldChar w:fldCharType="end"/>
    </w:r>
  </w:p>
  <w:p w:rsidR="00A002E7" w:rsidRPr="000406C6" w:rsidRDefault="00A002E7" w:rsidP="00BC5195">
    <w:pPr>
      <w:pStyle w:val="a7"/>
      <w:ind w:right="360" w:firstLine="560"/>
      <w:rPr>
        <w:rFonts w:ascii="宋体"/>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27B" w:rsidRPr="00F5427B" w:rsidRDefault="0069332E" w:rsidP="00F5427B">
    <w:pPr>
      <w:pStyle w:val="a7"/>
      <w:ind w:rightChars="100" w:right="280" w:firstLine="560"/>
      <w:jc w:val="right"/>
      <w:rPr>
        <w:rFonts w:asciiTheme="minorEastAsia" w:eastAsiaTheme="minorEastAsia" w:hAnsiTheme="minorEastAsia"/>
        <w:sz w:val="28"/>
        <w:szCs w:val="28"/>
      </w:rPr>
    </w:pPr>
    <w:r w:rsidRPr="00F5427B">
      <w:rPr>
        <w:rFonts w:asciiTheme="minorEastAsia" w:eastAsiaTheme="minorEastAsia" w:hAnsiTheme="minorEastAsia"/>
        <w:sz w:val="28"/>
        <w:szCs w:val="28"/>
      </w:rPr>
      <w:fldChar w:fldCharType="begin"/>
    </w:r>
    <w:r w:rsidR="00F5427B" w:rsidRPr="00F5427B">
      <w:rPr>
        <w:rFonts w:asciiTheme="minorEastAsia" w:eastAsiaTheme="minorEastAsia" w:hAnsiTheme="minorEastAsia"/>
        <w:sz w:val="28"/>
        <w:szCs w:val="28"/>
      </w:rPr>
      <w:instrText xml:space="preserve"> PAGE   \* MERGEFORMAT </w:instrText>
    </w:r>
    <w:r w:rsidRPr="00F5427B">
      <w:rPr>
        <w:rFonts w:asciiTheme="minorEastAsia" w:eastAsiaTheme="minorEastAsia" w:hAnsiTheme="minorEastAsia"/>
        <w:sz w:val="28"/>
        <w:szCs w:val="28"/>
      </w:rPr>
      <w:fldChar w:fldCharType="separate"/>
    </w:r>
    <w:r w:rsidR="005D448A" w:rsidRPr="005D448A">
      <w:rPr>
        <w:rFonts w:asciiTheme="minorEastAsia" w:eastAsiaTheme="minorEastAsia" w:hAnsiTheme="minorEastAsia"/>
        <w:noProof/>
        <w:sz w:val="28"/>
        <w:szCs w:val="28"/>
        <w:lang w:val="zh-CN"/>
      </w:rPr>
      <w:t>-</w:t>
    </w:r>
    <w:r w:rsidR="005D448A">
      <w:rPr>
        <w:rFonts w:asciiTheme="minorEastAsia" w:eastAsiaTheme="minorEastAsia" w:hAnsiTheme="minorEastAsia"/>
        <w:noProof/>
        <w:sz w:val="28"/>
        <w:szCs w:val="28"/>
      </w:rPr>
      <w:t xml:space="preserve"> 1 -</w:t>
    </w:r>
    <w:r w:rsidRPr="00F5427B">
      <w:rPr>
        <w:rFonts w:asciiTheme="minorEastAsia" w:eastAsiaTheme="minorEastAsia" w:hAnsiTheme="minorEastAsia"/>
        <w:sz w:val="28"/>
        <w:szCs w:val="28"/>
      </w:rPr>
      <w:fldChar w:fldCharType="end"/>
    </w:r>
  </w:p>
  <w:p w:rsidR="006F1FFB" w:rsidRDefault="006F1FFB" w:rsidP="006F1FFB">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FFB" w:rsidRDefault="006F1FFB" w:rsidP="006F1FFB">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667" w:rsidRDefault="00E55667" w:rsidP="00BC5195">
      <w:pPr>
        <w:spacing w:line="240" w:lineRule="auto"/>
        <w:ind w:firstLine="560"/>
      </w:pPr>
      <w:r>
        <w:separator/>
      </w:r>
    </w:p>
  </w:footnote>
  <w:footnote w:type="continuationSeparator" w:id="1">
    <w:p w:rsidR="00E55667" w:rsidRDefault="00E55667" w:rsidP="00BC5195">
      <w:pPr>
        <w:spacing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FFB" w:rsidRDefault="006F1FFB" w:rsidP="006F1FFB">
    <w:pPr>
      <w:pStyle w:val="af3"/>
      <w:ind w:firstLine="64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FFB" w:rsidRDefault="006F1FFB" w:rsidP="006F1FFB">
    <w:pPr>
      <w:pStyle w:val="af3"/>
      <w:ind w:firstLine="64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FFB" w:rsidRDefault="006F1FFB" w:rsidP="006F1FFB">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C5E68"/>
    <w:multiLevelType w:val="hybridMultilevel"/>
    <w:tmpl w:val="A8205BDA"/>
    <w:lvl w:ilvl="0" w:tplc="4C76D804">
      <w:start w:val="1"/>
      <w:numFmt w:val="decimal"/>
      <w:lvlText w:val="（%1）"/>
      <w:lvlJc w:val="left"/>
      <w:pPr>
        <w:ind w:left="1720" w:hanging="1080"/>
      </w:pPr>
      <w:rPr>
        <w:rFonts w:hint="default"/>
        <w:color w:val="000000"/>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1">
    <w:nsid w:val="23C9130A"/>
    <w:multiLevelType w:val="hybridMultilevel"/>
    <w:tmpl w:val="6F465888"/>
    <w:lvl w:ilvl="0" w:tplc="3D0EC104">
      <w:start w:val="1"/>
      <w:numFmt w:val="decimalEnclosedCircle"/>
      <w:lvlText w:val="%1"/>
      <w:lvlJc w:val="left"/>
      <w:pPr>
        <w:ind w:left="360" w:hanging="360"/>
      </w:pPr>
      <w:rPr>
        <w:rFonts w:ascii="宋体" w:eastAsia="宋体" w:hAnsi="宋体" w:hint="default"/>
        <w:sz w:val="24"/>
        <w:szCs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evenAndOddHeaders/>
  <w:drawingGridHorizontalSpacing w:val="140"/>
  <w:drawingGridVerticalSpacing w:val="381"/>
  <w:displayHorizontalDrawingGridEvery w:val="0"/>
  <w:characterSpacingControl w:val="compressPunctuation"/>
  <w:noLineBreaksAfter w:lang="zh-CN" w:val="$([{£¥·‘“〈《「『【〔〖〝﹙﹛﹝＄（．［｛￡￥"/>
  <w:noLineBreaksBefore w:lang="zh-CN" w:val="!%),.:;&gt;?]}¢¨°·ˇˉ―‖’”…‰′″›℃∶、。〃〉》」』】〕〗〞︶︺︾﹀﹄﹚﹜﹞！＂％＇），．：；？］｀｜｝～￠"/>
  <w:doNotValidateAgainstSchema/>
  <w:doNotDemarcateInvalidXml/>
  <w:hdrShapeDefaults>
    <o:shapedefaults v:ext="edit" spidmax="38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3F65"/>
    <w:rsid w:val="0000013B"/>
    <w:rsid w:val="00002003"/>
    <w:rsid w:val="00002F23"/>
    <w:rsid w:val="0000302F"/>
    <w:rsid w:val="00005A9C"/>
    <w:rsid w:val="00020011"/>
    <w:rsid w:val="00026E8A"/>
    <w:rsid w:val="0003307C"/>
    <w:rsid w:val="00036025"/>
    <w:rsid w:val="00037CDC"/>
    <w:rsid w:val="000406C6"/>
    <w:rsid w:val="0004136E"/>
    <w:rsid w:val="00041E2B"/>
    <w:rsid w:val="00042554"/>
    <w:rsid w:val="00044076"/>
    <w:rsid w:val="00051C03"/>
    <w:rsid w:val="00064376"/>
    <w:rsid w:val="000652EA"/>
    <w:rsid w:val="00066BD4"/>
    <w:rsid w:val="00075131"/>
    <w:rsid w:val="000801D9"/>
    <w:rsid w:val="00081F53"/>
    <w:rsid w:val="00083133"/>
    <w:rsid w:val="00092A0B"/>
    <w:rsid w:val="00093356"/>
    <w:rsid w:val="0009382F"/>
    <w:rsid w:val="000957EB"/>
    <w:rsid w:val="000A03F1"/>
    <w:rsid w:val="000A0865"/>
    <w:rsid w:val="000A0C90"/>
    <w:rsid w:val="000A46F2"/>
    <w:rsid w:val="000A610E"/>
    <w:rsid w:val="000A7ABB"/>
    <w:rsid w:val="000B0101"/>
    <w:rsid w:val="000B1DEB"/>
    <w:rsid w:val="000B227F"/>
    <w:rsid w:val="000C001E"/>
    <w:rsid w:val="000C1626"/>
    <w:rsid w:val="000C39CE"/>
    <w:rsid w:val="000C5572"/>
    <w:rsid w:val="000C5812"/>
    <w:rsid w:val="000D08C3"/>
    <w:rsid w:val="000D4385"/>
    <w:rsid w:val="000D4612"/>
    <w:rsid w:val="000D647E"/>
    <w:rsid w:val="000F307C"/>
    <w:rsid w:val="000F472B"/>
    <w:rsid w:val="000F5133"/>
    <w:rsid w:val="000F6B23"/>
    <w:rsid w:val="00100513"/>
    <w:rsid w:val="00100FF1"/>
    <w:rsid w:val="00101346"/>
    <w:rsid w:val="00102BFB"/>
    <w:rsid w:val="0010356B"/>
    <w:rsid w:val="00104561"/>
    <w:rsid w:val="00104AE5"/>
    <w:rsid w:val="00107D0E"/>
    <w:rsid w:val="00110E4E"/>
    <w:rsid w:val="00112070"/>
    <w:rsid w:val="00113945"/>
    <w:rsid w:val="00115E62"/>
    <w:rsid w:val="001164F8"/>
    <w:rsid w:val="0012083E"/>
    <w:rsid w:val="00120FE2"/>
    <w:rsid w:val="001212EE"/>
    <w:rsid w:val="00121C59"/>
    <w:rsid w:val="00121EE8"/>
    <w:rsid w:val="00123561"/>
    <w:rsid w:val="00124FA1"/>
    <w:rsid w:val="00127002"/>
    <w:rsid w:val="001318E9"/>
    <w:rsid w:val="0013274A"/>
    <w:rsid w:val="001372FF"/>
    <w:rsid w:val="001433AE"/>
    <w:rsid w:val="00151B13"/>
    <w:rsid w:val="00155E3E"/>
    <w:rsid w:val="0015682F"/>
    <w:rsid w:val="00161452"/>
    <w:rsid w:val="00163F65"/>
    <w:rsid w:val="00164750"/>
    <w:rsid w:val="00164C38"/>
    <w:rsid w:val="0016595B"/>
    <w:rsid w:val="001660F4"/>
    <w:rsid w:val="00166FBF"/>
    <w:rsid w:val="001673FD"/>
    <w:rsid w:val="00170A24"/>
    <w:rsid w:val="001714EC"/>
    <w:rsid w:val="0017537D"/>
    <w:rsid w:val="001838F4"/>
    <w:rsid w:val="00185805"/>
    <w:rsid w:val="00185E6B"/>
    <w:rsid w:val="00194D22"/>
    <w:rsid w:val="00196921"/>
    <w:rsid w:val="001A558D"/>
    <w:rsid w:val="001A5A0A"/>
    <w:rsid w:val="001B1679"/>
    <w:rsid w:val="001B30F7"/>
    <w:rsid w:val="001C3254"/>
    <w:rsid w:val="001C4BAA"/>
    <w:rsid w:val="001C5E8C"/>
    <w:rsid w:val="001C7083"/>
    <w:rsid w:val="001C7C01"/>
    <w:rsid w:val="001D0C30"/>
    <w:rsid w:val="001D1066"/>
    <w:rsid w:val="001D4D06"/>
    <w:rsid w:val="001E0B4C"/>
    <w:rsid w:val="001E518D"/>
    <w:rsid w:val="001E6B96"/>
    <w:rsid w:val="001F6428"/>
    <w:rsid w:val="001F6C0F"/>
    <w:rsid w:val="00200006"/>
    <w:rsid w:val="00200B63"/>
    <w:rsid w:val="00201742"/>
    <w:rsid w:val="00211C34"/>
    <w:rsid w:val="002138CC"/>
    <w:rsid w:val="00213B97"/>
    <w:rsid w:val="002147E5"/>
    <w:rsid w:val="00216807"/>
    <w:rsid w:val="00220F85"/>
    <w:rsid w:val="002210AC"/>
    <w:rsid w:val="0022140B"/>
    <w:rsid w:val="00222D4C"/>
    <w:rsid w:val="00223282"/>
    <w:rsid w:val="00226FD5"/>
    <w:rsid w:val="0023092D"/>
    <w:rsid w:val="00233798"/>
    <w:rsid w:val="00235686"/>
    <w:rsid w:val="002360C2"/>
    <w:rsid w:val="00237E19"/>
    <w:rsid w:val="002414A5"/>
    <w:rsid w:val="00242D39"/>
    <w:rsid w:val="00242F0A"/>
    <w:rsid w:val="00243BF9"/>
    <w:rsid w:val="00247C82"/>
    <w:rsid w:val="00251249"/>
    <w:rsid w:val="0025230E"/>
    <w:rsid w:val="00257D06"/>
    <w:rsid w:val="00261DC3"/>
    <w:rsid w:val="0026416E"/>
    <w:rsid w:val="00264323"/>
    <w:rsid w:val="002678FD"/>
    <w:rsid w:val="00272648"/>
    <w:rsid w:val="0027425D"/>
    <w:rsid w:val="002751CA"/>
    <w:rsid w:val="0027588F"/>
    <w:rsid w:val="00276776"/>
    <w:rsid w:val="002802E2"/>
    <w:rsid w:val="002840A2"/>
    <w:rsid w:val="0028500F"/>
    <w:rsid w:val="00285AC2"/>
    <w:rsid w:val="00287F63"/>
    <w:rsid w:val="00291F35"/>
    <w:rsid w:val="00292AD5"/>
    <w:rsid w:val="002933E3"/>
    <w:rsid w:val="00293B4A"/>
    <w:rsid w:val="00293E79"/>
    <w:rsid w:val="00294C9A"/>
    <w:rsid w:val="002962B8"/>
    <w:rsid w:val="00296E79"/>
    <w:rsid w:val="002A1767"/>
    <w:rsid w:val="002A2E45"/>
    <w:rsid w:val="002A305A"/>
    <w:rsid w:val="002B0971"/>
    <w:rsid w:val="002B0F84"/>
    <w:rsid w:val="002B578A"/>
    <w:rsid w:val="002B722B"/>
    <w:rsid w:val="002C2879"/>
    <w:rsid w:val="002C29AE"/>
    <w:rsid w:val="002C3DD4"/>
    <w:rsid w:val="002C4202"/>
    <w:rsid w:val="002C4A2C"/>
    <w:rsid w:val="002C6C02"/>
    <w:rsid w:val="002D188B"/>
    <w:rsid w:val="002D2708"/>
    <w:rsid w:val="002D2FBF"/>
    <w:rsid w:val="002D3247"/>
    <w:rsid w:val="002D4AB1"/>
    <w:rsid w:val="002D58F7"/>
    <w:rsid w:val="002D60EE"/>
    <w:rsid w:val="002E05D3"/>
    <w:rsid w:val="002E391E"/>
    <w:rsid w:val="002F1432"/>
    <w:rsid w:val="002F31D7"/>
    <w:rsid w:val="002F395B"/>
    <w:rsid w:val="002F54EF"/>
    <w:rsid w:val="002F7C4B"/>
    <w:rsid w:val="0030216F"/>
    <w:rsid w:val="00312F24"/>
    <w:rsid w:val="00314FDA"/>
    <w:rsid w:val="003229C5"/>
    <w:rsid w:val="003233B8"/>
    <w:rsid w:val="00327A14"/>
    <w:rsid w:val="00327A8C"/>
    <w:rsid w:val="00330621"/>
    <w:rsid w:val="0033547A"/>
    <w:rsid w:val="0033661D"/>
    <w:rsid w:val="00344F11"/>
    <w:rsid w:val="00350F67"/>
    <w:rsid w:val="00351B7F"/>
    <w:rsid w:val="003521DC"/>
    <w:rsid w:val="00352642"/>
    <w:rsid w:val="00352868"/>
    <w:rsid w:val="0035731F"/>
    <w:rsid w:val="00357A84"/>
    <w:rsid w:val="003610CD"/>
    <w:rsid w:val="003727C4"/>
    <w:rsid w:val="00373046"/>
    <w:rsid w:val="0037427F"/>
    <w:rsid w:val="003775C4"/>
    <w:rsid w:val="003818E3"/>
    <w:rsid w:val="00393A3A"/>
    <w:rsid w:val="003A1FA1"/>
    <w:rsid w:val="003A29CE"/>
    <w:rsid w:val="003A2A5C"/>
    <w:rsid w:val="003A3929"/>
    <w:rsid w:val="003A63E2"/>
    <w:rsid w:val="003B27A7"/>
    <w:rsid w:val="003B3D42"/>
    <w:rsid w:val="003B43AE"/>
    <w:rsid w:val="003C0DC4"/>
    <w:rsid w:val="003C32A9"/>
    <w:rsid w:val="003C4645"/>
    <w:rsid w:val="003D0B68"/>
    <w:rsid w:val="003D36B7"/>
    <w:rsid w:val="003D55C3"/>
    <w:rsid w:val="003E6016"/>
    <w:rsid w:val="003E63E1"/>
    <w:rsid w:val="003E7566"/>
    <w:rsid w:val="003F26FF"/>
    <w:rsid w:val="003F5FA9"/>
    <w:rsid w:val="00401E4D"/>
    <w:rsid w:val="004028C9"/>
    <w:rsid w:val="004041C2"/>
    <w:rsid w:val="0040782B"/>
    <w:rsid w:val="00407D4A"/>
    <w:rsid w:val="0041646B"/>
    <w:rsid w:val="004168C8"/>
    <w:rsid w:val="0042181B"/>
    <w:rsid w:val="00422C98"/>
    <w:rsid w:val="00423C3E"/>
    <w:rsid w:val="00426903"/>
    <w:rsid w:val="004275BB"/>
    <w:rsid w:val="00432E81"/>
    <w:rsid w:val="00433630"/>
    <w:rsid w:val="00436702"/>
    <w:rsid w:val="00436A37"/>
    <w:rsid w:val="00436FE3"/>
    <w:rsid w:val="00440BB5"/>
    <w:rsid w:val="004421E4"/>
    <w:rsid w:val="00443AD1"/>
    <w:rsid w:val="00443EC4"/>
    <w:rsid w:val="00444D03"/>
    <w:rsid w:val="004464E9"/>
    <w:rsid w:val="00446DD4"/>
    <w:rsid w:val="00450D57"/>
    <w:rsid w:val="00457481"/>
    <w:rsid w:val="00462AE5"/>
    <w:rsid w:val="00472C34"/>
    <w:rsid w:val="00475455"/>
    <w:rsid w:val="00480D05"/>
    <w:rsid w:val="00483914"/>
    <w:rsid w:val="00486525"/>
    <w:rsid w:val="004907BE"/>
    <w:rsid w:val="0049331E"/>
    <w:rsid w:val="0049433D"/>
    <w:rsid w:val="0049610F"/>
    <w:rsid w:val="00496E34"/>
    <w:rsid w:val="004A4215"/>
    <w:rsid w:val="004A4864"/>
    <w:rsid w:val="004A70D8"/>
    <w:rsid w:val="004B5598"/>
    <w:rsid w:val="004B6387"/>
    <w:rsid w:val="004B652F"/>
    <w:rsid w:val="004C0B57"/>
    <w:rsid w:val="004C1981"/>
    <w:rsid w:val="004C6816"/>
    <w:rsid w:val="004D43E5"/>
    <w:rsid w:val="004D67DC"/>
    <w:rsid w:val="004E2803"/>
    <w:rsid w:val="004E6EA2"/>
    <w:rsid w:val="004F1C1D"/>
    <w:rsid w:val="004F2B0A"/>
    <w:rsid w:val="004F5B32"/>
    <w:rsid w:val="00504C72"/>
    <w:rsid w:val="00505320"/>
    <w:rsid w:val="00511ABB"/>
    <w:rsid w:val="0051468B"/>
    <w:rsid w:val="00531C2E"/>
    <w:rsid w:val="00532BEC"/>
    <w:rsid w:val="00535E00"/>
    <w:rsid w:val="00540CDC"/>
    <w:rsid w:val="00541218"/>
    <w:rsid w:val="00541D77"/>
    <w:rsid w:val="00542978"/>
    <w:rsid w:val="005450C6"/>
    <w:rsid w:val="00554EEA"/>
    <w:rsid w:val="00554FB5"/>
    <w:rsid w:val="00556FBB"/>
    <w:rsid w:val="0056475D"/>
    <w:rsid w:val="00564C27"/>
    <w:rsid w:val="00570621"/>
    <w:rsid w:val="005710C6"/>
    <w:rsid w:val="005725E6"/>
    <w:rsid w:val="00572F9F"/>
    <w:rsid w:val="005746F3"/>
    <w:rsid w:val="00574ECC"/>
    <w:rsid w:val="00576180"/>
    <w:rsid w:val="0057680F"/>
    <w:rsid w:val="005800C5"/>
    <w:rsid w:val="005801DE"/>
    <w:rsid w:val="005815D2"/>
    <w:rsid w:val="005836CC"/>
    <w:rsid w:val="00584779"/>
    <w:rsid w:val="00590C1D"/>
    <w:rsid w:val="00597110"/>
    <w:rsid w:val="00597BF8"/>
    <w:rsid w:val="005A1F29"/>
    <w:rsid w:val="005B0004"/>
    <w:rsid w:val="005D0127"/>
    <w:rsid w:val="005D0CCC"/>
    <w:rsid w:val="005D448A"/>
    <w:rsid w:val="005D483D"/>
    <w:rsid w:val="005D6E86"/>
    <w:rsid w:val="005D7868"/>
    <w:rsid w:val="005E178A"/>
    <w:rsid w:val="005E2994"/>
    <w:rsid w:val="005F064B"/>
    <w:rsid w:val="005F4527"/>
    <w:rsid w:val="005F62DC"/>
    <w:rsid w:val="005F658E"/>
    <w:rsid w:val="005F6A56"/>
    <w:rsid w:val="00601F2B"/>
    <w:rsid w:val="00603981"/>
    <w:rsid w:val="00605BAC"/>
    <w:rsid w:val="00612285"/>
    <w:rsid w:val="006201F7"/>
    <w:rsid w:val="00627003"/>
    <w:rsid w:val="00627DA0"/>
    <w:rsid w:val="00630822"/>
    <w:rsid w:val="00630F87"/>
    <w:rsid w:val="006321FC"/>
    <w:rsid w:val="00635EEA"/>
    <w:rsid w:val="00636B9B"/>
    <w:rsid w:val="00641AFB"/>
    <w:rsid w:val="0064255F"/>
    <w:rsid w:val="00643119"/>
    <w:rsid w:val="0064478D"/>
    <w:rsid w:val="006457F0"/>
    <w:rsid w:val="00645DEA"/>
    <w:rsid w:val="00647186"/>
    <w:rsid w:val="00652363"/>
    <w:rsid w:val="00652C01"/>
    <w:rsid w:val="00653EC3"/>
    <w:rsid w:val="0065489F"/>
    <w:rsid w:val="0065758E"/>
    <w:rsid w:val="00660623"/>
    <w:rsid w:val="00660A35"/>
    <w:rsid w:val="00662045"/>
    <w:rsid w:val="00676153"/>
    <w:rsid w:val="006822DB"/>
    <w:rsid w:val="00682A94"/>
    <w:rsid w:val="00682C73"/>
    <w:rsid w:val="00683333"/>
    <w:rsid w:val="00684028"/>
    <w:rsid w:val="00686D54"/>
    <w:rsid w:val="00687361"/>
    <w:rsid w:val="0069000F"/>
    <w:rsid w:val="0069332E"/>
    <w:rsid w:val="006943CE"/>
    <w:rsid w:val="00697A28"/>
    <w:rsid w:val="006A3663"/>
    <w:rsid w:val="006A4796"/>
    <w:rsid w:val="006A7BC8"/>
    <w:rsid w:val="006B35E2"/>
    <w:rsid w:val="006B5080"/>
    <w:rsid w:val="006B5127"/>
    <w:rsid w:val="006C1BDE"/>
    <w:rsid w:val="006C4141"/>
    <w:rsid w:val="006C4A71"/>
    <w:rsid w:val="006C7E75"/>
    <w:rsid w:val="006D430F"/>
    <w:rsid w:val="006E037C"/>
    <w:rsid w:val="006E2743"/>
    <w:rsid w:val="006E5B60"/>
    <w:rsid w:val="006F000E"/>
    <w:rsid w:val="006F1BB6"/>
    <w:rsid w:val="006F1FFB"/>
    <w:rsid w:val="006F200F"/>
    <w:rsid w:val="006F37F7"/>
    <w:rsid w:val="006F44B7"/>
    <w:rsid w:val="006F6272"/>
    <w:rsid w:val="006F75E3"/>
    <w:rsid w:val="00715BF2"/>
    <w:rsid w:val="007164F0"/>
    <w:rsid w:val="007206E0"/>
    <w:rsid w:val="00722BF3"/>
    <w:rsid w:val="007329E6"/>
    <w:rsid w:val="00732AC9"/>
    <w:rsid w:val="007353CE"/>
    <w:rsid w:val="00741016"/>
    <w:rsid w:val="0074319F"/>
    <w:rsid w:val="00743918"/>
    <w:rsid w:val="0074775E"/>
    <w:rsid w:val="00747B03"/>
    <w:rsid w:val="00750D03"/>
    <w:rsid w:val="00756541"/>
    <w:rsid w:val="0075669E"/>
    <w:rsid w:val="00756F2B"/>
    <w:rsid w:val="0076077A"/>
    <w:rsid w:val="00764F47"/>
    <w:rsid w:val="007666F7"/>
    <w:rsid w:val="00767EB0"/>
    <w:rsid w:val="007800BA"/>
    <w:rsid w:val="0078310A"/>
    <w:rsid w:val="00784050"/>
    <w:rsid w:val="0078544A"/>
    <w:rsid w:val="0078568E"/>
    <w:rsid w:val="00793571"/>
    <w:rsid w:val="007955F3"/>
    <w:rsid w:val="007A01F6"/>
    <w:rsid w:val="007A28A0"/>
    <w:rsid w:val="007A3893"/>
    <w:rsid w:val="007A5165"/>
    <w:rsid w:val="007A6701"/>
    <w:rsid w:val="007A73FF"/>
    <w:rsid w:val="007B045A"/>
    <w:rsid w:val="007B15DF"/>
    <w:rsid w:val="007B27BA"/>
    <w:rsid w:val="007B52D5"/>
    <w:rsid w:val="007D24D8"/>
    <w:rsid w:val="007D343C"/>
    <w:rsid w:val="007D625E"/>
    <w:rsid w:val="007E3574"/>
    <w:rsid w:val="007E5140"/>
    <w:rsid w:val="007F3626"/>
    <w:rsid w:val="007F3E36"/>
    <w:rsid w:val="00801F39"/>
    <w:rsid w:val="00801FC7"/>
    <w:rsid w:val="008024B2"/>
    <w:rsid w:val="008048C7"/>
    <w:rsid w:val="00807A32"/>
    <w:rsid w:val="00812273"/>
    <w:rsid w:val="00812DF1"/>
    <w:rsid w:val="00814CCB"/>
    <w:rsid w:val="00817A90"/>
    <w:rsid w:val="00822C7B"/>
    <w:rsid w:val="00825559"/>
    <w:rsid w:val="00827C19"/>
    <w:rsid w:val="008303A2"/>
    <w:rsid w:val="00832841"/>
    <w:rsid w:val="00842C69"/>
    <w:rsid w:val="00842EBF"/>
    <w:rsid w:val="00843045"/>
    <w:rsid w:val="00843E08"/>
    <w:rsid w:val="00844D98"/>
    <w:rsid w:val="00856499"/>
    <w:rsid w:val="0085699B"/>
    <w:rsid w:val="0086450D"/>
    <w:rsid w:val="00874EF3"/>
    <w:rsid w:val="00881420"/>
    <w:rsid w:val="00881E32"/>
    <w:rsid w:val="00886A33"/>
    <w:rsid w:val="00890C2F"/>
    <w:rsid w:val="00897AF9"/>
    <w:rsid w:val="008A0769"/>
    <w:rsid w:val="008A50C2"/>
    <w:rsid w:val="008A6060"/>
    <w:rsid w:val="008B18BB"/>
    <w:rsid w:val="008B2B82"/>
    <w:rsid w:val="008B3171"/>
    <w:rsid w:val="008B6E9D"/>
    <w:rsid w:val="008C793B"/>
    <w:rsid w:val="008D0C63"/>
    <w:rsid w:val="008D213D"/>
    <w:rsid w:val="008D642B"/>
    <w:rsid w:val="008D6551"/>
    <w:rsid w:val="008D74E5"/>
    <w:rsid w:val="008E092D"/>
    <w:rsid w:val="008E150A"/>
    <w:rsid w:val="008E1CDA"/>
    <w:rsid w:val="008E24C5"/>
    <w:rsid w:val="008E3F4C"/>
    <w:rsid w:val="008E4574"/>
    <w:rsid w:val="008E48B5"/>
    <w:rsid w:val="008E4D28"/>
    <w:rsid w:val="008F4616"/>
    <w:rsid w:val="00900128"/>
    <w:rsid w:val="00905821"/>
    <w:rsid w:val="009074D6"/>
    <w:rsid w:val="009113B1"/>
    <w:rsid w:val="009173D3"/>
    <w:rsid w:val="00922BCB"/>
    <w:rsid w:val="009277E0"/>
    <w:rsid w:val="009327A0"/>
    <w:rsid w:val="009347B9"/>
    <w:rsid w:val="0093565B"/>
    <w:rsid w:val="00937479"/>
    <w:rsid w:val="0094131E"/>
    <w:rsid w:val="00941D92"/>
    <w:rsid w:val="00942056"/>
    <w:rsid w:val="00950BD7"/>
    <w:rsid w:val="00951C0A"/>
    <w:rsid w:val="00954283"/>
    <w:rsid w:val="00956246"/>
    <w:rsid w:val="00961688"/>
    <w:rsid w:val="009679E3"/>
    <w:rsid w:val="00967BF0"/>
    <w:rsid w:val="00970641"/>
    <w:rsid w:val="00971BB7"/>
    <w:rsid w:val="009720EE"/>
    <w:rsid w:val="009741A1"/>
    <w:rsid w:val="0097693C"/>
    <w:rsid w:val="0098067B"/>
    <w:rsid w:val="00980A9E"/>
    <w:rsid w:val="00980C34"/>
    <w:rsid w:val="00984DB6"/>
    <w:rsid w:val="0098705E"/>
    <w:rsid w:val="00991F68"/>
    <w:rsid w:val="00992177"/>
    <w:rsid w:val="00992256"/>
    <w:rsid w:val="009A0A2A"/>
    <w:rsid w:val="009A0A5D"/>
    <w:rsid w:val="009A0B35"/>
    <w:rsid w:val="009A0B3E"/>
    <w:rsid w:val="009A0D6C"/>
    <w:rsid w:val="009A5746"/>
    <w:rsid w:val="009A652E"/>
    <w:rsid w:val="009A7C00"/>
    <w:rsid w:val="009B05D4"/>
    <w:rsid w:val="009B15AC"/>
    <w:rsid w:val="009B4372"/>
    <w:rsid w:val="009B5DC8"/>
    <w:rsid w:val="009C0008"/>
    <w:rsid w:val="009C0226"/>
    <w:rsid w:val="009C02A6"/>
    <w:rsid w:val="009C0CF9"/>
    <w:rsid w:val="009C2655"/>
    <w:rsid w:val="009C3827"/>
    <w:rsid w:val="009C642B"/>
    <w:rsid w:val="009C713C"/>
    <w:rsid w:val="009D016D"/>
    <w:rsid w:val="009D6B3B"/>
    <w:rsid w:val="009E11B1"/>
    <w:rsid w:val="009E2427"/>
    <w:rsid w:val="009E34E8"/>
    <w:rsid w:val="009E4C72"/>
    <w:rsid w:val="009F70C5"/>
    <w:rsid w:val="00A002E7"/>
    <w:rsid w:val="00A07495"/>
    <w:rsid w:val="00A1285A"/>
    <w:rsid w:val="00A2452A"/>
    <w:rsid w:val="00A26FCD"/>
    <w:rsid w:val="00A3083F"/>
    <w:rsid w:val="00A32BEE"/>
    <w:rsid w:val="00A45038"/>
    <w:rsid w:val="00A47130"/>
    <w:rsid w:val="00A51820"/>
    <w:rsid w:val="00A526AD"/>
    <w:rsid w:val="00A534C6"/>
    <w:rsid w:val="00A5507E"/>
    <w:rsid w:val="00A57361"/>
    <w:rsid w:val="00A57C4A"/>
    <w:rsid w:val="00A625DE"/>
    <w:rsid w:val="00A62C17"/>
    <w:rsid w:val="00A639A6"/>
    <w:rsid w:val="00A63EB5"/>
    <w:rsid w:val="00A6772A"/>
    <w:rsid w:val="00A7149D"/>
    <w:rsid w:val="00A72F02"/>
    <w:rsid w:val="00A7386F"/>
    <w:rsid w:val="00A76A58"/>
    <w:rsid w:val="00A80046"/>
    <w:rsid w:val="00A80CFC"/>
    <w:rsid w:val="00A84002"/>
    <w:rsid w:val="00A92145"/>
    <w:rsid w:val="00A94C34"/>
    <w:rsid w:val="00A973AC"/>
    <w:rsid w:val="00AA0E19"/>
    <w:rsid w:val="00AA16F0"/>
    <w:rsid w:val="00AA4763"/>
    <w:rsid w:val="00AB262E"/>
    <w:rsid w:val="00AB7987"/>
    <w:rsid w:val="00AC5028"/>
    <w:rsid w:val="00AC6B91"/>
    <w:rsid w:val="00AC6CB4"/>
    <w:rsid w:val="00AE150F"/>
    <w:rsid w:val="00AF349F"/>
    <w:rsid w:val="00AF48AA"/>
    <w:rsid w:val="00AF5C72"/>
    <w:rsid w:val="00AF7AF2"/>
    <w:rsid w:val="00B00C49"/>
    <w:rsid w:val="00B01497"/>
    <w:rsid w:val="00B03098"/>
    <w:rsid w:val="00B03A6D"/>
    <w:rsid w:val="00B044CA"/>
    <w:rsid w:val="00B15425"/>
    <w:rsid w:val="00B15547"/>
    <w:rsid w:val="00B27643"/>
    <w:rsid w:val="00B27DA1"/>
    <w:rsid w:val="00B3107E"/>
    <w:rsid w:val="00B32E10"/>
    <w:rsid w:val="00B332B2"/>
    <w:rsid w:val="00B36C78"/>
    <w:rsid w:val="00B40B90"/>
    <w:rsid w:val="00B42D86"/>
    <w:rsid w:val="00B42FA8"/>
    <w:rsid w:val="00B447BC"/>
    <w:rsid w:val="00B46BCE"/>
    <w:rsid w:val="00B52F95"/>
    <w:rsid w:val="00B53AE6"/>
    <w:rsid w:val="00B553C3"/>
    <w:rsid w:val="00B56969"/>
    <w:rsid w:val="00B60274"/>
    <w:rsid w:val="00B6044B"/>
    <w:rsid w:val="00B61C84"/>
    <w:rsid w:val="00B63E00"/>
    <w:rsid w:val="00B65543"/>
    <w:rsid w:val="00B65815"/>
    <w:rsid w:val="00B6772F"/>
    <w:rsid w:val="00B712F4"/>
    <w:rsid w:val="00B730D9"/>
    <w:rsid w:val="00B76B13"/>
    <w:rsid w:val="00B77817"/>
    <w:rsid w:val="00B825CB"/>
    <w:rsid w:val="00B82DEF"/>
    <w:rsid w:val="00B90F1B"/>
    <w:rsid w:val="00B94BB2"/>
    <w:rsid w:val="00B95D6C"/>
    <w:rsid w:val="00BA6E7D"/>
    <w:rsid w:val="00BB11F9"/>
    <w:rsid w:val="00BB1920"/>
    <w:rsid w:val="00BB1A03"/>
    <w:rsid w:val="00BB23F2"/>
    <w:rsid w:val="00BB5AAE"/>
    <w:rsid w:val="00BB5B26"/>
    <w:rsid w:val="00BC0F68"/>
    <w:rsid w:val="00BC18BD"/>
    <w:rsid w:val="00BC2F85"/>
    <w:rsid w:val="00BC44A1"/>
    <w:rsid w:val="00BC5195"/>
    <w:rsid w:val="00BC5FD9"/>
    <w:rsid w:val="00BC60AA"/>
    <w:rsid w:val="00BC66A4"/>
    <w:rsid w:val="00BD0394"/>
    <w:rsid w:val="00BD0C7F"/>
    <w:rsid w:val="00BD1C03"/>
    <w:rsid w:val="00BD2E2F"/>
    <w:rsid w:val="00BD3033"/>
    <w:rsid w:val="00BE24D6"/>
    <w:rsid w:val="00BE2D08"/>
    <w:rsid w:val="00BE2D34"/>
    <w:rsid w:val="00BE5325"/>
    <w:rsid w:val="00BE54CD"/>
    <w:rsid w:val="00BE6A62"/>
    <w:rsid w:val="00BE722B"/>
    <w:rsid w:val="00BF3B14"/>
    <w:rsid w:val="00BF51FB"/>
    <w:rsid w:val="00BF6D9D"/>
    <w:rsid w:val="00BF7B13"/>
    <w:rsid w:val="00C1519B"/>
    <w:rsid w:val="00C16F0D"/>
    <w:rsid w:val="00C211C5"/>
    <w:rsid w:val="00C21BB6"/>
    <w:rsid w:val="00C27505"/>
    <w:rsid w:val="00C27C25"/>
    <w:rsid w:val="00C30B17"/>
    <w:rsid w:val="00C30C48"/>
    <w:rsid w:val="00C30CA4"/>
    <w:rsid w:val="00C31C26"/>
    <w:rsid w:val="00C3303B"/>
    <w:rsid w:val="00C401CD"/>
    <w:rsid w:val="00C42056"/>
    <w:rsid w:val="00C42400"/>
    <w:rsid w:val="00C43D05"/>
    <w:rsid w:val="00C45235"/>
    <w:rsid w:val="00C53DE7"/>
    <w:rsid w:val="00C5670F"/>
    <w:rsid w:val="00C56914"/>
    <w:rsid w:val="00C57067"/>
    <w:rsid w:val="00C61E22"/>
    <w:rsid w:val="00C62674"/>
    <w:rsid w:val="00C6425C"/>
    <w:rsid w:val="00C645C9"/>
    <w:rsid w:val="00C64A78"/>
    <w:rsid w:val="00C64F00"/>
    <w:rsid w:val="00C7578B"/>
    <w:rsid w:val="00C76CF9"/>
    <w:rsid w:val="00C76FC8"/>
    <w:rsid w:val="00C81309"/>
    <w:rsid w:val="00C90104"/>
    <w:rsid w:val="00C9290F"/>
    <w:rsid w:val="00C94628"/>
    <w:rsid w:val="00C9517A"/>
    <w:rsid w:val="00CA406C"/>
    <w:rsid w:val="00CA42D8"/>
    <w:rsid w:val="00CA5AF1"/>
    <w:rsid w:val="00CA6526"/>
    <w:rsid w:val="00CA7D43"/>
    <w:rsid w:val="00CB47E5"/>
    <w:rsid w:val="00CB6F3C"/>
    <w:rsid w:val="00CC020A"/>
    <w:rsid w:val="00CD2434"/>
    <w:rsid w:val="00CD3984"/>
    <w:rsid w:val="00CD4055"/>
    <w:rsid w:val="00CD6C20"/>
    <w:rsid w:val="00CD6DD6"/>
    <w:rsid w:val="00CE067E"/>
    <w:rsid w:val="00CE53CE"/>
    <w:rsid w:val="00CF0CAF"/>
    <w:rsid w:val="00D01012"/>
    <w:rsid w:val="00D0220D"/>
    <w:rsid w:val="00D0297B"/>
    <w:rsid w:val="00D02BCE"/>
    <w:rsid w:val="00D03000"/>
    <w:rsid w:val="00D0525B"/>
    <w:rsid w:val="00D0713A"/>
    <w:rsid w:val="00D077F4"/>
    <w:rsid w:val="00D07812"/>
    <w:rsid w:val="00D11108"/>
    <w:rsid w:val="00D2067B"/>
    <w:rsid w:val="00D207D5"/>
    <w:rsid w:val="00D20D4B"/>
    <w:rsid w:val="00D21C24"/>
    <w:rsid w:val="00D24628"/>
    <w:rsid w:val="00D277D6"/>
    <w:rsid w:val="00D30A52"/>
    <w:rsid w:val="00D31BDB"/>
    <w:rsid w:val="00D410E6"/>
    <w:rsid w:val="00D42CD1"/>
    <w:rsid w:val="00D463D4"/>
    <w:rsid w:val="00D47927"/>
    <w:rsid w:val="00D50082"/>
    <w:rsid w:val="00D5488D"/>
    <w:rsid w:val="00D56000"/>
    <w:rsid w:val="00D56FED"/>
    <w:rsid w:val="00D57075"/>
    <w:rsid w:val="00D57507"/>
    <w:rsid w:val="00D60B05"/>
    <w:rsid w:val="00D6287D"/>
    <w:rsid w:val="00D6452F"/>
    <w:rsid w:val="00D64A9A"/>
    <w:rsid w:val="00D666F8"/>
    <w:rsid w:val="00D70B7B"/>
    <w:rsid w:val="00D74B01"/>
    <w:rsid w:val="00D7500C"/>
    <w:rsid w:val="00D7577A"/>
    <w:rsid w:val="00D76C08"/>
    <w:rsid w:val="00D83177"/>
    <w:rsid w:val="00D83B72"/>
    <w:rsid w:val="00D84F64"/>
    <w:rsid w:val="00D910DF"/>
    <w:rsid w:val="00D94009"/>
    <w:rsid w:val="00D94DF1"/>
    <w:rsid w:val="00D94ECA"/>
    <w:rsid w:val="00D95F05"/>
    <w:rsid w:val="00D96361"/>
    <w:rsid w:val="00D975BE"/>
    <w:rsid w:val="00DA0B9F"/>
    <w:rsid w:val="00DA17E8"/>
    <w:rsid w:val="00DA4F06"/>
    <w:rsid w:val="00DA7189"/>
    <w:rsid w:val="00DB0ABE"/>
    <w:rsid w:val="00DB2946"/>
    <w:rsid w:val="00DB3EBA"/>
    <w:rsid w:val="00DB5B58"/>
    <w:rsid w:val="00DC16B2"/>
    <w:rsid w:val="00DC3968"/>
    <w:rsid w:val="00DC569B"/>
    <w:rsid w:val="00DC731E"/>
    <w:rsid w:val="00DD0694"/>
    <w:rsid w:val="00DD423F"/>
    <w:rsid w:val="00DE0ACB"/>
    <w:rsid w:val="00DF679F"/>
    <w:rsid w:val="00DF6FA3"/>
    <w:rsid w:val="00DF7CB2"/>
    <w:rsid w:val="00E01296"/>
    <w:rsid w:val="00E05B1A"/>
    <w:rsid w:val="00E1200F"/>
    <w:rsid w:val="00E123A1"/>
    <w:rsid w:val="00E15461"/>
    <w:rsid w:val="00E16680"/>
    <w:rsid w:val="00E20A04"/>
    <w:rsid w:val="00E25D3A"/>
    <w:rsid w:val="00E325E5"/>
    <w:rsid w:val="00E34E7E"/>
    <w:rsid w:val="00E410F0"/>
    <w:rsid w:val="00E41337"/>
    <w:rsid w:val="00E53CAC"/>
    <w:rsid w:val="00E542E5"/>
    <w:rsid w:val="00E55667"/>
    <w:rsid w:val="00E5641E"/>
    <w:rsid w:val="00E56E2F"/>
    <w:rsid w:val="00E6006A"/>
    <w:rsid w:val="00E620BD"/>
    <w:rsid w:val="00E65046"/>
    <w:rsid w:val="00E67C7F"/>
    <w:rsid w:val="00E741CC"/>
    <w:rsid w:val="00E748B5"/>
    <w:rsid w:val="00E8189B"/>
    <w:rsid w:val="00E8195E"/>
    <w:rsid w:val="00E833CE"/>
    <w:rsid w:val="00E92319"/>
    <w:rsid w:val="00E93A23"/>
    <w:rsid w:val="00E94A4E"/>
    <w:rsid w:val="00E96027"/>
    <w:rsid w:val="00EB2146"/>
    <w:rsid w:val="00EB29CE"/>
    <w:rsid w:val="00EB4E80"/>
    <w:rsid w:val="00EB7CFF"/>
    <w:rsid w:val="00EC0D91"/>
    <w:rsid w:val="00EC178B"/>
    <w:rsid w:val="00EC2599"/>
    <w:rsid w:val="00EC2B2C"/>
    <w:rsid w:val="00EC43D1"/>
    <w:rsid w:val="00EC5DC7"/>
    <w:rsid w:val="00EC76D7"/>
    <w:rsid w:val="00ED2BFD"/>
    <w:rsid w:val="00ED6CDE"/>
    <w:rsid w:val="00EE21C7"/>
    <w:rsid w:val="00EF0072"/>
    <w:rsid w:val="00EF26E3"/>
    <w:rsid w:val="00EF7B8D"/>
    <w:rsid w:val="00F05D16"/>
    <w:rsid w:val="00F1229E"/>
    <w:rsid w:val="00F13772"/>
    <w:rsid w:val="00F14D04"/>
    <w:rsid w:val="00F21D7B"/>
    <w:rsid w:val="00F226DE"/>
    <w:rsid w:val="00F22D18"/>
    <w:rsid w:val="00F22E70"/>
    <w:rsid w:val="00F248D1"/>
    <w:rsid w:val="00F252BE"/>
    <w:rsid w:val="00F26300"/>
    <w:rsid w:val="00F263A6"/>
    <w:rsid w:val="00F30E9C"/>
    <w:rsid w:val="00F34B8A"/>
    <w:rsid w:val="00F35606"/>
    <w:rsid w:val="00F42C16"/>
    <w:rsid w:val="00F44864"/>
    <w:rsid w:val="00F4635F"/>
    <w:rsid w:val="00F5427B"/>
    <w:rsid w:val="00F5568C"/>
    <w:rsid w:val="00F55A83"/>
    <w:rsid w:val="00F56034"/>
    <w:rsid w:val="00F63BC5"/>
    <w:rsid w:val="00F6499F"/>
    <w:rsid w:val="00F662B0"/>
    <w:rsid w:val="00F67F28"/>
    <w:rsid w:val="00F71D89"/>
    <w:rsid w:val="00F72390"/>
    <w:rsid w:val="00F85476"/>
    <w:rsid w:val="00F864B7"/>
    <w:rsid w:val="00F90241"/>
    <w:rsid w:val="00F9079B"/>
    <w:rsid w:val="00FA0EFB"/>
    <w:rsid w:val="00FA224D"/>
    <w:rsid w:val="00FA42BF"/>
    <w:rsid w:val="00FA6BE5"/>
    <w:rsid w:val="00FB294C"/>
    <w:rsid w:val="00FB39EF"/>
    <w:rsid w:val="00FB77FF"/>
    <w:rsid w:val="00FC11D6"/>
    <w:rsid w:val="00FC297B"/>
    <w:rsid w:val="00FC3537"/>
    <w:rsid w:val="00FD1405"/>
    <w:rsid w:val="00FD2AD8"/>
    <w:rsid w:val="00FD2D2B"/>
    <w:rsid w:val="00FD463F"/>
    <w:rsid w:val="00FD7FCB"/>
    <w:rsid w:val="00FE3BCB"/>
    <w:rsid w:val="00FF1F92"/>
    <w:rsid w:val="00FF23D2"/>
    <w:rsid w:val="00FF3048"/>
    <w:rsid w:val="00FF4F93"/>
    <w:rsid w:val="00FF5C26"/>
    <w:rsid w:val="54FC00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E75"/>
    <w:pPr>
      <w:widowControl w:val="0"/>
      <w:spacing w:line="360" w:lineRule="auto"/>
      <w:ind w:firstLineChars="200" w:firstLine="200"/>
      <w:jc w:val="both"/>
    </w:pPr>
    <w:rPr>
      <w:rFonts w:ascii="Times New Roman" w:hAnsi="Times New Roman"/>
      <w:kern w:val="2"/>
      <w:sz w:val="28"/>
      <w:szCs w:val="28"/>
    </w:rPr>
  </w:style>
  <w:style w:type="paragraph" w:styleId="1">
    <w:name w:val="heading 1"/>
    <w:basedOn w:val="a"/>
    <w:next w:val="a"/>
    <w:link w:val="1Char"/>
    <w:uiPriority w:val="99"/>
    <w:qFormat/>
    <w:rsid w:val="006C7E75"/>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6C7E75"/>
    <w:pPr>
      <w:keepNext/>
      <w:keepLines/>
      <w:spacing w:before="260" w:after="260" w:line="416" w:lineRule="auto"/>
      <w:outlineLvl w:val="1"/>
    </w:pPr>
    <w:rPr>
      <w:rFonts w:ascii="Calibri" w:hAnsi="Calibri" w:cs="Calibri"/>
      <w:b/>
      <w:bCs/>
      <w:sz w:val="32"/>
      <w:szCs w:val="32"/>
    </w:rPr>
  </w:style>
  <w:style w:type="paragraph" w:styleId="3">
    <w:name w:val="heading 3"/>
    <w:basedOn w:val="a"/>
    <w:next w:val="a"/>
    <w:link w:val="3Char"/>
    <w:uiPriority w:val="99"/>
    <w:qFormat/>
    <w:rsid w:val="006C7E75"/>
    <w:pPr>
      <w:keepNext/>
      <w:keepLines/>
      <w:spacing w:before="260" w:after="260" w:line="415" w:lineRule="auto"/>
      <w:outlineLvl w:val="2"/>
    </w:pPr>
    <w:rPr>
      <w:b/>
      <w:bCs/>
      <w:sz w:val="32"/>
      <w:szCs w:val="32"/>
    </w:rPr>
  </w:style>
  <w:style w:type="paragraph" w:styleId="4">
    <w:name w:val="heading 4"/>
    <w:basedOn w:val="a"/>
    <w:next w:val="a"/>
    <w:link w:val="4Char"/>
    <w:uiPriority w:val="99"/>
    <w:qFormat/>
    <w:rsid w:val="006C7E75"/>
    <w:pPr>
      <w:keepNext/>
      <w:keepLines/>
      <w:spacing w:before="280" w:after="290" w:line="376" w:lineRule="auto"/>
      <w:outlineLvl w:val="3"/>
    </w:pPr>
    <w:rPr>
      <w:rFonts w:ascii="Calibri" w:hAnsi="Calibri" w:cs="Calibr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C7E75"/>
    <w:rPr>
      <w:b/>
      <w:bCs/>
      <w:kern w:val="44"/>
      <w:sz w:val="44"/>
      <w:szCs w:val="44"/>
    </w:rPr>
  </w:style>
  <w:style w:type="character" w:customStyle="1" w:styleId="2Char">
    <w:name w:val="标题 2 Char"/>
    <w:basedOn w:val="a0"/>
    <w:link w:val="2"/>
    <w:uiPriority w:val="99"/>
    <w:locked/>
    <w:rsid w:val="006C7E75"/>
    <w:rPr>
      <w:rFonts w:ascii="Calibri" w:eastAsia="宋体" w:hAnsi="Calibri" w:cs="Calibri"/>
      <w:b/>
      <w:bCs/>
      <w:sz w:val="32"/>
      <w:szCs w:val="32"/>
    </w:rPr>
  </w:style>
  <w:style w:type="character" w:customStyle="1" w:styleId="3Char">
    <w:name w:val="标题 3 Char"/>
    <w:basedOn w:val="a0"/>
    <w:link w:val="3"/>
    <w:uiPriority w:val="99"/>
    <w:locked/>
    <w:rsid w:val="006C7E75"/>
    <w:rPr>
      <w:rFonts w:ascii="Times New Roman" w:hAnsi="Times New Roman" w:cs="Times New Roman"/>
      <w:b/>
      <w:bCs/>
      <w:sz w:val="32"/>
      <w:szCs w:val="32"/>
    </w:rPr>
  </w:style>
  <w:style w:type="character" w:customStyle="1" w:styleId="4Char">
    <w:name w:val="标题 4 Char"/>
    <w:basedOn w:val="a0"/>
    <w:link w:val="4"/>
    <w:uiPriority w:val="99"/>
    <w:locked/>
    <w:rsid w:val="006C7E75"/>
    <w:rPr>
      <w:rFonts w:ascii="Calibri" w:eastAsia="宋体" w:hAnsi="Calibri" w:cs="Calibri"/>
      <w:b/>
      <w:bCs/>
      <w:sz w:val="28"/>
      <w:szCs w:val="28"/>
    </w:rPr>
  </w:style>
  <w:style w:type="paragraph" w:styleId="a3">
    <w:name w:val="annotation text"/>
    <w:basedOn w:val="a"/>
    <w:link w:val="Char"/>
    <w:uiPriority w:val="99"/>
    <w:semiHidden/>
    <w:rsid w:val="006C7E75"/>
    <w:pPr>
      <w:jc w:val="left"/>
    </w:pPr>
  </w:style>
  <w:style w:type="character" w:customStyle="1" w:styleId="Char">
    <w:name w:val="批注文字 Char"/>
    <w:basedOn w:val="a0"/>
    <w:link w:val="a3"/>
    <w:uiPriority w:val="99"/>
    <w:semiHidden/>
    <w:locked/>
    <w:rsid w:val="006C7E75"/>
    <w:rPr>
      <w:sz w:val="28"/>
      <w:szCs w:val="28"/>
    </w:rPr>
  </w:style>
  <w:style w:type="paragraph" w:styleId="a4">
    <w:name w:val="annotation subject"/>
    <w:basedOn w:val="a3"/>
    <w:next w:val="a3"/>
    <w:link w:val="Char0"/>
    <w:uiPriority w:val="99"/>
    <w:semiHidden/>
    <w:rsid w:val="006C7E75"/>
    <w:rPr>
      <w:b/>
      <w:bCs/>
    </w:rPr>
  </w:style>
  <w:style w:type="character" w:customStyle="1" w:styleId="Char0">
    <w:name w:val="批注主题 Char"/>
    <w:basedOn w:val="Char"/>
    <w:link w:val="a4"/>
    <w:uiPriority w:val="99"/>
    <w:semiHidden/>
    <w:locked/>
    <w:rsid w:val="006C7E75"/>
    <w:rPr>
      <w:b/>
      <w:bCs/>
    </w:rPr>
  </w:style>
  <w:style w:type="paragraph" w:styleId="7">
    <w:name w:val="toc 7"/>
    <w:basedOn w:val="a"/>
    <w:next w:val="a"/>
    <w:autoRedefine/>
    <w:uiPriority w:val="99"/>
    <w:semiHidden/>
    <w:rsid w:val="006C7E75"/>
    <w:pPr>
      <w:ind w:leftChars="1200" w:left="2520"/>
    </w:pPr>
  </w:style>
  <w:style w:type="paragraph" w:styleId="8">
    <w:name w:val="index 8"/>
    <w:basedOn w:val="a"/>
    <w:next w:val="a"/>
    <w:autoRedefine/>
    <w:uiPriority w:val="99"/>
    <w:semiHidden/>
    <w:rsid w:val="006C7E75"/>
    <w:pPr>
      <w:ind w:leftChars="1400" w:left="1400"/>
    </w:pPr>
  </w:style>
  <w:style w:type="paragraph" w:styleId="5">
    <w:name w:val="index 5"/>
    <w:basedOn w:val="a"/>
    <w:next w:val="a"/>
    <w:autoRedefine/>
    <w:uiPriority w:val="99"/>
    <w:semiHidden/>
    <w:rsid w:val="006C7E75"/>
    <w:pPr>
      <w:ind w:leftChars="800" w:left="800"/>
    </w:pPr>
  </w:style>
  <w:style w:type="paragraph" w:styleId="a5">
    <w:name w:val="Document Map"/>
    <w:basedOn w:val="a"/>
    <w:link w:val="Char1"/>
    <w:uiPriority w:val="99"/>
    <w:semiHidden/>
    <w:rsid w:val="006C7E75"/>
    <w:rPr>
      <w:rFonts w:ascii="Heiti SC Light" w:eastAsia="Times New Roman" w:cs="Heiti SC Light"/>
    </w:rPr>
  </w:style>
  <w:style w:type="character" w:customStyle="1" w:styleId="Char1">
    <w:name w:val="文档结构图 Char"/>
    <w:basedOn w:val="a0"/>
    <w:link w:val="a5"/>
    <w:uiPriority w:val="99"/>
    <w:semiHidden/>
    <w:locked/>
    <w:rsid w:val="006C7E75"/>
    <w:rPr>
      <w:rFonts w:ascii="Heiti SC Light" w:eastAsia="Times New Roman" w:cs="Heiti SC Light"/>
    </w:rPr>
  </w:style>
  <w:style w:type="paragraph" w:styleId="6">
    <w:name w:val="index 6"/>
    <w:basedOn w:val="a"/>
    <w:next w:val="a"/>
    <w:autoRedefine/>
    <w:uiPriority w:val="99"/>
    <w:semiHidden/>
    <w:rsid w:val="006C7E75"/>
    <w:pPr>
      <w:ind w:leftChars="1000" w:left="1000"/>
    </w:pPr>
  </w:style>
  <w:style w:type="paragraph" w:styleId="40">
    <w:name w:val="index 4"/>
    <w:basedOn w:val="a"/>
    <w:next w:val="a"/>
    <w:autoRedefine/>
    <w:uiPriority w:val="99"/>
    <w:semiHidden/>
    <w:rsid w:val="006C7E75"/>
    <w:pPr>
      <w:ind w:leftChars="600" w:left="600"/>
    </w:pPr>
  </w:style>
  <w:style w:type="paragraph" w:styleId="50">
    <w:name w:val="toc 5"/>
    <w:basedOn w:val="a"/>
    <w:next w:val="a"/>
    <w:autoRedefine/>
    <w:uiPriority w:val="99"/>
    <w:semiHidden/>
    <w:rsid w:val="006C7E75"/>
    <w:pPr>
      <w:ind w:leftChars="800" w:left="1680"/>
    </w:pPr>
  </w:style>
  <w:style w:type="paragraph" w:styleId="30">
    <w:name w:val="toc 3"/>
    <w:basedOn w:val="a"/>
    <w:next w:val="a"/>
    <w:autoRedefine/>
    <w:uiPriority w:val="99"/>
    <w:semiHidden/>
    <w:rsid w:val="006C7E75"/>
    <w:pPr>
      <w:ind w:leftChars="400" w:left="840"/>
    </w:pPr>
  </w:style>
  <w:style w:type="paragraph" w:styleId="80">
    <w:name w:val="toc 8"/>
    <w:basedOn w:val="a"/>
    <w:next w:val="a"/>
    <w:autoRedefine/>
    <w:uiPriority w:val="99"/>
    <w:semiHidden/>
    <w:rsid w:val="006C7E75"/>
    <w:pPr>
      <w:ind w:leftChars="1400" w:left="2940"/>
    </w:pPr>
  </w:style>
  <w:style w:type="paragraph" w:styleId="31">
    <w:name w:val="index 3"/>
    <w:basedOn w:val="a"/>
    <w:next w:val="a"/>
    <w:autoRedefine/>
    <w:uiPriority w:val="99"/>
    <w:semiHidden/>
    <w:rsid w:val="006C7E75"/>
    <w:pPr>
      <w:ind w:leftChars="400" w:left="400"/>
    </w:pPr>
  </w:style>
  <w:style w:type="paragraph" w:styleId="a6">
    <w:name w:val="Balloon Text"/>
    <w:basedOn w:val="a"/>
    <w:link w:val="Char2"/>
    <w:uiPriority w:val="99"/>
    <w:semiHidden/>
    <w:rsid w:val="006C7E75"/>
    <w:pPr>
      <w:spacing w:line="240" w:lineRule="auto"/>
    </w:pPr>
    <w:rPr>
      <w:rFonts w:ascii="Heiti SC Light" w:eastAsia="Times New Roman" w:cs="Heiti SC Light"/>
      <w:sz w:val="18"/>
      <w:szCs w:val="18"/>
    </w:rPr>
  </w:style>
  <w:style w:type="character" w:customStyle="1" w:styleId="Char2">
    <w:name w:val="批注框文本 Char"/>
    <w:basedOn w:val="a0"/>
    <w:link w:val="a6"/>
    <w:uiPriority w:val="99"/>
    <w:semiHidden/>
    <w:locked/>
    <w:rsid w:val="006C7E75"/>
    <w:rPr>
      <w:rFonts w:ascii="Heiti SC Light" w:eastAsia="Times New Roman" w:cs="Heiti SC Light"/>
      <w:sz w:val="18"/>
      <w:szCs w:val="18"/>
    </w:rPr>
  </w:style>
  <w:style w:type="paragraph" w:styleId="a7">
    <w:name w:val="footer"/>
    <w:basedOn w:val="a"/>
    <w:link w:val="Char3"/>
    <w:uiPriority w:val="99"/>
    <w:rsid w:val="006C7E75"/>
    <w:pPr>
      <w:tabs>
        <w:tab w:val="center" w:pos="4153"/>
        <w:tab w:val="right" w:pos="8306"/>
      </w:tabs>
      <w:snapToGrid w:val="0"/>
      <w:spacing w:line="240" w:lineRule="auto"/>
      <w:jc w:val="left"/>
    </w:pPr>
    <w:rPr>
      <w:sz w:val="18"/>
      <w:szCs w:val="18"/>
    </w:rPr>
  </w:style>
  <w:style w:type="character" w:customStyle="1" w:styleId="Char3">
    <w:name w:val="页脚 Char"/>
    <w:basedOn w:val="a0"/>
    <w:link w:val="a7"/>
    <w:uiPriority w:val="99"/>
    <w:locked/>
    <w:rsid w:val="006C7E75"/>
    <w:rPr>
      <w:sz w:val="18"/>
      <w:szCs w:val="18"/>
    </w:rPr>
  </w:style>
  <w:style w:type="paragraph" w:styleId="a8">
    <w:name w:val="header"/>
    <w:basedOn w:val="a"/>
    <w:link w:val="Char4"/>
    <w:uiPriority w:val="99"/>
    <w:rsid w:val="006C7E7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basedOn w:val="a0"/>
    <w:link w:val="a8"/>
    <w:uiPriority w:val="99"/>
    <w:locked/>
    <w:rsid w:val="006C7E75"/>
    <w:rPr>
      <w:sz w:val="18"/>
      <w:szCs w:val="18"/>
    </w:rPr>
  </w:style>
  <w:style w:type="paragraph" w:styleId="10">
    <w:name w:val="toc 1"/>
    <w:basedOn w:val="a"/>
    <w:next w:val="a"/>
    <w:autoRedefine/>
    <w:uiPriority w:val="99"/>
    <w:semiHidden/>
    <w:rsid w:val="006C7E75"/>
  </w:style>
  <w:style w:type="paragraph" w:styleId="41">
    <w:name w:val="toc 4"/>
    <w:basedOn w:val="a"/>
    <w:next w:val="a"/>
    <w:autoRedefine/>
    <w:uiPriority w:val="99"/>
    <w:semiHidden/>
    <w:rsid w:val="006C7E75"/>
    <w:pPr>
      <w:ind w:leftChars="600" w:left="1260"/>
    </w:pPr>
  </w:style>
  <w:style w:type="paragraph" w:styleId="11">
    <w:name w:val="index 1"/>
    <w:basedOn w:val="a"/>
    <w:next w:val="a"/>
    <w:autoRedefine/>
    <w:uiPriority w:val="99"/>
    <w:semiHidden/>
    <w:rsid w:val="006C7E75"/>
  </w:style>
  <w:style w:type="paragraph" w:styleId="a9">
    <w:name w:val="index heading"/>
    <w:basedOn w:val="a"/>
    <w:next w:val="11"/>
    <w:uiPriority w:val="99"/>
    <w:semiHidden/>
    <w:rsid w:val="006C7E75"/>
  </w:style>
  <w:style w:type="paragraph" w:styleId="aa">
    <w:name w:val="Subtitle"/>
    <w:basedOn w:val="a"/>
    <w:next w:val="a"/>
    <w:link w:val="Char5"/>
    <w:uiPriority w:val="99"/>
    <w:qFormat/>
    <w:rsid w:val="006C7E75"/>
    <w:pPr>
      <w:spacing w:before="120" w:after="60"/>
      <w:ind w:firstLineChars="100" w:firstLine="100"/>
      <w:jc w:val="left"/>
      <w:outlineLvl w:val="3"/>
    </w:pPr>
    <w:rPr>
      <w:rFonts w:ascii="Calibri" w:hAnsi="Calibri" w:cs="Calibri"/>
      <w:b/>
      <w:bCs/>
      <w:kern w:val="28"/>
      <w:sz w:val="24"/>
      <w:szCs w:val="24"/>
    </w:rPr>
  </w:style>
  <w:style w:type="character" w:customStyle="1" w:styleId="Char5">
    <w:name w:val="副标题 Char"/>
    <w:basedOn w:val="a0"/>
    <w:link w:val="aa"/>
    <w:uiPriority w:val="99"/>
    <w:locked/>
    <w:rsid w:val="006C7E75"/>
    <w:rPr>
      <w:rFonts w:ascii="Calibri" w:eastAsia="宋体" w:hAnsi="Calibri" w:cs="Calibri"/>
      <w:b/>
      <w:bCs/>
      <w:kern w:val="28"/>
      <w:sz w:val="32"/>
      <w:szCs w:val="32"/>
    </w:rPr>
  </w:style>
  <w:style w:type="paragraph" w:styleId="60">
    <w:name w:val="toc 6"/>
    <w:basedOn w:val="a"/>
    <w:next w:val="a"/>
    <w:autoRedefine/>
    <w:uiPriority w:val="99"/>
    <w:semiHidden/>
    <w:rsid w:val="006C7E75"/>
    <w:pPr>
      <w:ind w:leftChars="1000" w:left="2100"/>
    </w:pPr>
  </w:style>
  <w:style w:type="paragraph" w:styleId="70">
    <w:name w:val="index 7"/>
    <w:basedOn w:val="a"/>
    <w:next w:val="a"/>
    <w:autoRedefine/>
    <w:uiPriority w:val="99"/>
    <w:semiHidden/>
    <w:rsid w:val="006C7E75"/>
    <w:pPr>
      <w:ind w:leftChars="1200" w:left="1200"/>
    </w:pPr>
  </w:style>
  <w:style w:type="paragraph" w:styleId="9">
    <w:name w:val="index 9"/>
    <w:basedOn w:val="a"/>
    <w:next w:val="a"/>
    <w:autoRedefine/>
    <w:uiPriority w:val="99"/>
    <w:semiHidden/>
    <w:rsid w:val="006C7E75"/>
    <w:pPr>
      <w:ind w:leftChars="1600" w:left="1600"/>
    </w:pPr>
  </w:style>
  <w:style w:type="paragraph" w:styleId="20">
    <w:name w:val="toc 2"/>
    <w:basedOn w:val="a"/>
    <w:next w:val="a"/>
    <w:autoRedefine/>
    <w:uiPriority w:val="99"/>
    <w:semiHidden/>
    <w:rsid w:val="006C7E75"/>
    <w:pPr>
      <w:ind w:leftChars="200" w:left="420"/>
    </w:pPr>
  </w:style>
  <w:style w:type="paragraph" w:styleId="90">
    <w:name w:val="toc 9"/>
    <w:basedOn w:val="a"/>
    <w:next w:val="a"/>
    <w:autoRedefine/>
    <w:uiPriority w:val="99"/>
    <w:semiHidden/>
    <w:rsid w:val="006C7E75"/>
    <w:pPr>
      <w:ind w:leftChars="1600" w:left="3360"/>
    </w:pPr>
  </w:style>
  <w:style w:type="paragraph" w:styleId="ab">
    <w:name w:val="Normal (Web)"/>
    <w:basedOn w:val="a"/>
    <w:uiPriority w:val="99"/>
    <w:rsid w:val="006C7E75"/>
    <w:pPr>
      <w:widowControl/>
      <w:spacing w:before="100" w:beforeAutospacing="1" w:after="100" w:afterAutospacing="1" w:line="240" w:lineRule="auto"/>
      <w:ind w:firstLineChars="0" w:firstLine="0"/>
      <w:jc w:val="left"/>
    </w:pPr>
    <w:rPr>
      <w:rFonts w:ascii="宋体" w:hAnsi="宋体" w:cs="宋体"/>
      <w:kern w:val="0"/>
      <w:sz w:val="24"/>
      <w:szCs w:val="24"/>
    </w:rPr>
  </w:style>
  <w:style w:type="paragraph" w:styleId="21">
    <w:name w:val="index 2"/>
    <w:basedOn w:val="a"/>
    <w:next w:val="a"/>
    <w:autoRedefine/>
    <w:uiPriority w:val="99"/>
    <w:semiHidden/>
    <w:rsid w:val="006C7E75"/>
    <w:pPr>
      <w:ind w:leftChars="200" w:left="200"/>
    </w:pPr>
  </w:style>
  <w:style w:type="character" w:styleId="ac">
    <w:name w:val="page number"/>
    <w:basedOn w:val="a0"/>
    <w:uiPriority w:val="99"/>
    <w:semiHidden/>
    <w:rsid w:val="006C7E75"/>
  </w:style>
  <w:style w:type="character" w:styleId="ad">
    <w:name w:val="Hyperlink"/>
    <w:basedOn w:val="a0"/>
    <w:uiPriority w:val="99"/>
    <w:rsid w:val="006C7E75"/>
    <w:rPr>
      <w:color w:val="0000FF"/>
      <w:u w:val="single"/>
    </w:rPr>
  </w:style>
  <w:style w:type="character" w:styleId="ae">
    <w:name w:val="annotation reference"/>
    <w:basedOn w:val="a0"/>
    <w:uiPriority w:val="99"/>
    <w:semiHidden/>
    <w:rsid w:val="006C7E75"/>
    <w:rPr>
      <w:sz w:val="21"/>
      <w:szCs w:val="21"/>
    </w:rPr>
  </w:style>
  <w:style w:type="table" w:styleId="af">
    <w:name w:val="Table Grid"/>
    <w:basedOn w:val="a1"/>
    <w:uiPriority w:val="99"/>
    <w:rsid w:val="006C7E75"/>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引用1"/>
    <w:basedOn w:val="a"/>
    <w:next w:val="a"/>
    <w:link w:val="QuoteChar"/>
    <w:uiPriority w:val="99"/>
    <w:rsid w:val="006C7E75"/>
    <w:pPr>
      <w:spacing w:line="240" w:lineRule="auto"/>
      <w:ind w:firstLineChars="0" w:firstLine="0"/>
    </w:pPr>
    <w:rPr>
      <w:color w:val="000000"/>
      <w:sz w:val="21"/>
      <w:szCs w:val="21"/>
    </w:rPr>
  </w:style>
  <w:style w:type="character" w:customStyle="1" w:styleId="QuoteChar">
    <w:name w:val="Quote Char"/>
    <w:basedOn w:val="a0"/>
    <w:link w:val="12"/>
    <w:uiPriority w:val="99"/>
    <w:locked/>
    <w:rsid w:val="006C7E75"/>
    <w:rPr>
      <w:rFonts w:ascii="Times New Roman" w:hAnsi="Times New Roman" w:cs="Times New Roman"/>
      <w:color w:val="000000"/>
      <w:sz w:val="21"/>
      <w:szCs w:val="21"/>
    </w:rPr>
  </w:style>
  <w:style w:type="paragraph" w:customStyle="1" w:styleId="Char6">
    <w:name w:val="Char"/>
    <w:basedOn w:val="a"/>
    <w:uiPriority w:val="99"/>
    <w:rsid w:val="006C7E75"/>
    <w:pPr>
      <w:spacing w:line="240" w:lineRule="auto"/>
      <w:ind w:firstLineChars="0" w:firstLine="0"/>
    </w:pPr>
    <w:rPr>
      <w:sz w:val="21"/>
      <w:szCs w:val="21"/>
    </w:rPr>
  </w:style>
  <w:style w:type="paragraph" w:customStyle="1" w:styleId="p0">
    <w:name w:val="p0"/>
    <w:basedOn w:val="a"/>
    <w:uiPriority w:val="99"/>
    <w:rsid w:val="006C7E75"/>
    <w:pPr>
      <w:widowControl/>
      <w:spacing w:line="240" w:lineRule="auto"/>
      <w:ind w:firstLineChars="0" w:firstLine="0"/>
    </w:pPr>
    <w:rPr>
      <w:kern w:val="0"/>
      <w:sz w:val="21"/>
      <w:szCs w:val="21"/>
    </w:rPr>
  </w:style>
  <w:style w:type="paragraph" w:customStyle="1" w:styleId="Style5">
    <w:name w:val="_Style 5"/>
    <w:basedOn w:val="a5"/>
    <w:uiPriority w:val="99"/>
    <w:rsid w:val="00BE2D08"/>
    <w:pPr>
      <w:shd w:val="clear" w:color="auto" w:fill="000080"/>
      <w:spacing w:line="240" w:lineRule="auto"/>
      <w:ind w:firstLineChars="0" w:firstLine="0"/>
    </w:pPr>
    <w:rPr>
      <w:rFonts w:ascii="Times New Roman" w:eastAsia="仿宋_GB2312" w:cs="Times New Roman"/>
      <w:sz w:val="32"/>
      <w:szCs w:val="32"/>
    </w:rPr>
  </w:style>
  <w:style w:type="paragraph" w:styleId="af0">
    <w:name w:val="Plain Text"/>
    <w:basedOn w:val="a"/>
    <w:link w:val="Char7"/>
    <w:locked/>
    <w:rsid w:val="00BE2D08"/>
    <w:pPr>
      <w:spacing w:line="240" w:lineRule="auto"/>
      <w:ind w:firstLineChars="0" w:firstLine="0"/>
    </w:pPr>
    <w:rPr>
      <w:rFonts w:ascii="宋体" w:hAnsi="Courier New" w:cs="宋体"/>
      <w:sz w:val="21"/>
      <w:szCs w:val="21"/>
    </w:rPr>
  </w:style>
  <w:style w:type="character" w:customStyle="1" w:styleId="Char7">
    <w:name w:val="纯文本 Char"/>
    <w:basedOn w:val="a0"/>
    <w:link w:val="af0"/>
    <w:uiPriority w:val="99"/>
    <w:semiHidden/>
    <w:locked/>
    <w:rsid w:val="00C5670F"/>
    <w:rPr>
      <w:rFonts w:ascii="宋体" w:hAnsi="Courier New" w:cs="宋体"/>
      <w:sz w:val="21"/>
      <w:szCs w:val="21"/>
    </w:rPr>
  </w:style>
  <w:style w:type="paragraph" w:customStyle="1" w:styleId="af1">
    <w:name w:val="公文正文"/>
    <w:basedOn w:val="a"/>
    <w:link w:val="Char8"/>
    <w:uiPriority w:val="99"/>
    <w:rsid w:val="00BE2D08"/>
    <w:pPr>
      <w:spacing w:line="240" w:lineRule="auto"/>
      <w:ind w:firstLine="640"/>
    </w:pPr>
    <w:rPr>
      <w:rFonts w:ascii="仿宋_GB2312" w:eastAsia="仿宋_GB2312" w:hAnsi="Cambria"/>
      <w:sz w:val="32"/>
      <w:szCs w:val="32"/>
    </w:rPr>
  </w:style>
  <w:style w:type="character" w:customStyle="1" w:styleId="Char8">
    <w:name w:val="公文正文 Char"/>
    <w:link w:val="af1"/>
    <w:uiPriority w:val="99"/>
    <w:locked/>
    <w:rsid w:val="00BE2D08"/>
    <w:rPr>
      <w:rFonts w:ascii="仿宋_GB2312" w:eastAsia="仿宋_GB2312" w:cs="仿宋_GB2312"/>
      <w:kern w:val="2"/>
      <w:sz w:val="32"/>
      <w:szCs w:val="32"/>
      <w:lang w:val="en-US" w:eastAsia="zh-CN"/>
    </w:rPr>
  </w:style>
  <w:style w:type="paragraph" w:styleId="af2">
    <w:name w:val="Body Text Indent"/>
    <w:basedOn w:val="a"/>
    <w:link w:val="Char9"/>
    <w:uiPriority w:val="99"/>
    <w:locked/>
    <w:rsid w:val="00BE2D08"/>
    <w:pPr>
      <w:spacing w:after="120" w:line="240" w:lineRule="auto"/>
      <w:ind w:leftChars="200" w:left="420" w:firstLineChars="0" w:firstLine="0"/>
    </w:pPr>
    <w:rPr>
      <w:rFonts w:eastAsia="仿宋_GB2312"/>
      <w:sz w:val="32"/>
      <w:szCs w:val="32"/>
    </w:rPr>
  </w:style>
  <w:style w:type="character" w:customStyle="1" w:styleId="Char9">
    <w:name w:val="正文文本缩进 Char"/>
    <w:basedOn w:val="a0"/>
    <w:link w:val="af2"/>
    <w:uiPriority w:val="99"/>
    <w:semiHidden/>
    <w:locked/>
    <w:rsid w:val="00C5670F"/>
    <w:rPr>
      <w:rFonts w:ascii="Times New Roman" w:hAnsi="Times New Roman" w:cs="Times New Roman"/>
      <w:sz w:val="28"/>
      <w:szCs w:val="28"/>
    </w:rPr>
  </w:style>
  <w:style w:type="paragraph" w:customStyle="1" w:styleId="Char10">
    <w:name w:val="Char1"/>
    <w:basedOn w:val="a"/>
    <w:uiPriority w:val="99"/>
    <w:rsid w:val="00161452"/>
    <w:pPr>
      <w:spacing w:line="240" w:lineRule="auto"/>
      <w:ind w:firstLineChars="0" w:firstLine="0"/>
    </w:pPr>
    <w:rPr>
      <w:rFonts w:ascii="宋体" w:hAnsi="宋体" w:cs="宋体"/>
      <w:sz w:val="32"/>
      <w:szCs w:val="32"/>
    </w:rPr>
  </w:style>
  <w:style w:type="paragraph" w:styleId="af3">
    <w:name w:val="Title"/>
    <w:basedOn w:val="a"/>
    <w:next w:val="a"/>
    <w:link w:val="Chara"/>
    <w:qFormat/>
    <w:rsid w:val="006F1FFB"/>
    <w:pPr>
      <w:spacing w:before="240" w:after="60"/>
      <w:jc w:val="center"/>
      <w:outlineLvl w:val="0"/>
    </w:pPr>
    <w:rPr>
      <w:rFonts w:ascii="Cambria" w:hAnsi="Cambria"/>
      <w:b/>
      <w:bCs/>
      <w:sz w:val="32"/>
      <w:szCs w:val="32"/>
    </w:rPr>
  </w:style>
  <w:style w:type="character" w:customStyle="1" w:styleId="Chara">
    <w:name w:val="标题 Char"/>
    <w:basedOn w:val="a0"/>
    <w:link w:val="af3"/>
    <w:rsid w:val="006F1FFB"/>
    <w:rPr>
      <w:rFonts w:ascii="Cambria" w:hAnsi="Cambria" w:cs="Times New Roman"/>
      <w:b/>
      <w:bCs/>
      <w:kern w:val="2"/>
      <w:sz w:val="32"/>
      <w:szCs w:val="32"/>
    </w:rPr>
  </w:style>
  <w:style w:type="paragraph" w:styleId="af4">
    <w:name w:val="Date"/>
    <w:basedOn w:val="a"/>
    <w:next w:val="a"/>
    <w:link w:val="Charb"/>
    <w:uiPriority w:val="99"/>
    <w:semiHidden/>
    <w:unhideWhenUsed/>
    <w:locked/>
    <w:rsid w:val="00C43D05"/>
    <w:pPr>
      <w:ind w:leftChars="2500" w:left="100"/>
    </w:pPr>
  </w:style>
  <w:style w:type="character" w:customStyle="1" w:styleId="Charb">
    <w:name w:val="日期 Char"/>
    <w:basedOn w:val="a0"/>
    <w:link w:val="af4"/>
    <w:uiPriority w:val="99"/>
    <w:semiHidden/>
    <w:rsid w:val="00C43D05"/>
    <w:rPr>
      <w:rFonts w:ascii="Times New Roman" w:hAnsi="Times New Roman"/>
      <w:kern w:val="2"/>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18</Pages>
  <Words>1480</Words>
  <Characters>8437</Characters>
  <Application>Microsoft Office Word</Application>
  <DocSecurity>0</DocSecurity>
  <Lines>70</Lines>
  <Paragraphs>19</Paragraphs>
  <ScaleCrop>false</ScaleCrop>
  <Company>LMY</Company>
  <LinksUpToDate>false</LinksUpToDate>
  <CharactersWithSpaces>9898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高台县畜禽禁养区划定方案</dc:title>
  <dc:subject/>
  <dc:creator>LP Leon</dc:creator>
  <cp:keywords/>
  <dc:description/>
  <cp:lastModifiedBy>Sky</cp:lastModifiedBy>
  <cp:revision>54</cp:revision>
  <cp:lastPrinted>2020-02-21T00:57:00Z</cp:lastPrinted>
  <dcterms:created xsi:type="dcterms:W3CDTF">2019-10-23T10:20:00Z</dcterms:created>
  <dcterms:modified xsi:type="dcterms:W3CDTF">2020-02-21T04:00:00Z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